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90275" w:rsidRDefault="00290275" w:rsidP="00290275">
      <w:pPr>
        <w:pStyle w:val="Title"/>
      </w:pPr>
      <w:r>
        <w:t xml:space="preserve">PathSimR – </w:t>
      </w:r>
      <w:r w:rsidR="007D5020">
        <w:t>Stroke Reconfiguration Example</w:t>
      </w:r>
    </w:p>
    <w:p w:rsidR="004D6525" w:rsidRPr="004D6525" w:rsidRDefault="004D6525" w:rsidP="004D6525"/>
    <w:p w:rsidR="004D6525" w:rsidRPr="004D6525" w:rsidRDefault="004D6525" w:rsidP="004D6525">
      <w:pPr>
        <w:pStyle w:val="Heading1"/>
        <w:numPr>
          <w:ilvl w:val="0"/>
          <w:numId w:val="14"/>
        </w:numPr>
      </w:pPr>
      <w:r>
        <w:t>Problem</w:t>
      </w:r>
    </w:p>
    <w:p w:rsidR="00290275" w:rsidRPr="0024218E" w:rsidRDefault="0024218E" w:rsidP="00290275">
      <w:pPr>
        <w:pStyle w:val="Heading2"/>
        <w:rPr>
          <w:u w:val="single"/>
        </w:rPr>
      </w:pPr>
      <w:r>
        <w:rPr>
          <w:u w:val="single"/>
        </w:rPr>
        <w:t>Project t</w:t>
      </w:r>
      <w:r w:rsidR="00290275" w:rsidRPr="0024218E">
        <w:rPr>
          <w:u w:val="single"/>
        </w:rPr>
        <w:t xml:space="preserve">itle &amp; </w:t>
      </w:r>
      <w:r>
        <w:rPr>
          <w:u w:val="single"/>
        </w:rPr>
        <w:t>s</w:t>
      </w:r>
      <w:r w:rsidR="00290275" w:rsidRPr="0024218E">
        <w:rPr>
          <w:u w:val="single"/>
        </w:rPr>
        <w:t>ummary</w:t>
      </w:r>
    </w:p>
    <w:p w:rsidR="00903E36" w:rsidRDefault="007E6E59" w:rsidP="00903E36">
      <w:pPr>
        <w:rPr>
          <w:b/>
          <w:sz w:val="28"/>
        </w:rPr>
      </w:pPr>
      <w:r w:rsidRPr="00903E36">
        <w:rPr>
          <w:b/>
          <w:sz w:val="28"/>
        </w:rPr>
        <w:t>Capacity modelling to support stroke reconfiguration</w:t>
      </w:r>
      <w:r w:rsidR="00903E36">
        <w:rPr>
          <w:b/>
          <w:sz w:val="28"/>
        </w:rPr>
        <w:t xml:space="preserve"> </w:t>
      </w:r>
    </w:p>
    <w:p w:rsidR="00746D3C" w:rsidRPr="00746D3C" w:rsidRDefault="00746D3C" w:rsidP="00903E36">
      <w:r>
        <w:t>This example pathway is based on</w:t>
      </w:r>
      <w:r w:rsidR="004D6525">
        <w:t xml:space="preserve"> ongoing</w:t>
      </w:r>
      <w:r>
        <w:t xml:space="preserve"> work by BNSSG CCG </w:t>
      </w:r>
      <w:r w:rsidR="004D6525">
        <w:t xml:space="preserve">to investigate the reconfiguration of the acute stroke care pathway </w:t>
      </w:r>
      <w:r>
        <w:t xml:space="preserve">across the </w:t>
      </w:r>
      <w:r w:rsidR="004D6525">
        <w:t xml:space="preserve">sub-region, including theoretical results </w:t>
      </w:r>
      <w:r>
        <w:t>publi</w:t>
      </w:r>
      <w:r w:rsidR="004D6525">
        <w:t>shed by the CCG’s Modelling and Analytics team.</w:t>
      </w:r>
      <w:r>
        <w:rPr>
          <w:rStyle w:val="FootnoteReference"/>
        </w:rPr>
        <w:footnoteReference w:id="1"/>
      </w:r>
      <w:r>
        <w:t xml:space="preserve"> </w:t>
      </w:r>
      <w:r w:rsidR="002929C7">
        <w:t xml:space="preserve">The numbers used in this example are illustrative of the problem and do not represent actual values. </w:t>
      </w:r>
    </w:p>
    <w:p w:rsidR="0024218E" w:rsidRDefault="0024218E" w:rsidP="0024218E">
      <w:pPr>
        <w:pStyle w:val="Heading2"/>
        <w:rPr>
          <w:u w:val="single"/>
        </w:rPr>
      </w:pPr>
      <w:r>
        <w:rPr>
          <w:u w:val="single"/>
        </w:rPr>
        <w:t xml:space="preserve">Key </w:t>
      </w:r>
      <w:r w:rsidR="006547EA">
        <w:rPr>
          <w:u w:val="single"/>
        </w:rPr>
        <w:t>questions &amp; insights</w:t>
      </w:r>
    </w:p>
    <w:p w:rsidR="007E6E59" w:rsidRDefault="007E6E59" w:rsidP="007E6E59">
      <w:pPr>
        <w:pStyle w:val="ListParagraph"/>
        <w:numPr>
          <w:ilvl w:val="0"/>
          <w:numId w:val="10"/>
        </w:numPr>
      </w:pPr>
      <w:r>
        <w:t>Number of beds required in</w:t>
      </w:r>
      <w:r w:rsidR="004D6525">
        <w:t xml:space="preserve"> both</w:t>
      </w:r>
      <w:r>
        <w:t xml:space="preserve"> HASU and ASU ward</w:t>
      </w:r>
      <w:r w:rsidR="004D6525">
        <w:t>s</w:t>
      </w:r>
      <w:r>
        <w:t xml:space="preserve"> so that the probability of a patient arriving and finding HASU full is &lt;</w:t>
      </w:r>
      <w:r w:rsidR="000D3595">
        <w:t>1%.</w:t>
      </w:r>
    </w:p>
    <w:p w:rsidR="00E05599" w:rsidRDefault="00E05599" w:rsidP="00E05599">
      <w:pPr>
        <w:pStyle w:val="Heading2"/>
        <w:rPr>
          <w:u w:val="single"/>
        </w:rPr>
      </w:pPr>
      <w:r>
        <w:rPr>
          <w:u w:val="single"/>
        </w:rPr>
        <w:t>Key PathSimR Features</w:t>
      </w:r>
    </w:p>
    <w:p w:rsidR="00E05599" w:rsidRDefault="00E05599" w:rsidP="00E05599">
      <w:pPr>
        <w:pStyle w:val="ListParagraph"/>
        <w:numPr>
          <w:ilvl w:val="0"/>
          <w:numId w:val="12"/>
        </w:numPr>
      </w:pPr>
      <w:r>
        <w:t>Includes both Capacity Driven Delays &amp; Transition Departure Delays (to exits)</w:t>
      </w:r>
    </w:p>
    <w:p w:rsidR="00E05599" w:rsidRDefault="00E05599" w:rsidP="00E05599">
      <w:pPr>
        <w:pStyle w:val="ListParagraph"/>
        <w:numPr>
          <w:ilvl w:val="0"/>
          <w:numId w:val="12"/>
        </w:numPr>
      </w:pPr>
      <w:r>
        <w:t>Infinite queue for external arrivals to a unit. This could be changed to a zero queue length to investigate different dynamics in the system.</w:t>
      </w:r>
    </w:p>
    <w:p w:rsidR="00E05599" w:rsidRDefault="00E05599" w:rsidP="00E05599">
      <w:pPr>
        <w:pStyle w:val="ListParagraph"/>
        <w:numPr>
          <w:ilvl w:val="0"/>
          <w:numId w:val="12"/>
        </w:numPr>
      </w:pPr>
      <w:r>
        <w:t>Zero length internal queues to replicate continuous bedded care across multiple service points.</w:t>
      </w:r>
    </w:p>
    <w:p w:rsidR="00E05599" w:rsidRPr="007E6E59" w:rsidRDefault="00E05599" w:rsidP="00E05599"/>
    <w:p w:rsidR="00290275" w:rsidRPr="0024218E" w:rsidRDefault="00B10C5F" w:rsidP="00290275">
      <w:pPr>
        <w:pStyle w:val="Heading2"/>
        <w:rPr>
          <w:u w:val="single"/>
        </w:rPr>
      </w:pPr>
      <w:r w:rsidRPr="0024218E">
        <w:rPr>
          <w:u w:val="single"/>
        </w:rPr>
        <w:t>Summary of services along patient pathway</w:t>
      </w:r>
    </w:p>
    <w:p w:rsidR="007F2ABB" w:rsidRDefault="007F2ABB" w:rsidP="00B10C5F">
      <w:pPr>
        <w:rPr>
          <w:i/>
          <w:sz w:val="20"/>
          <w:u w:val="single"/>
        </w:rPr>
      </w:pPr>
    </w:p>
    <w:tbl>
      <w:tblPr>
        <w:tblStyle w:val="GridTable4-Accent1"/>
        <w:tblW w:w="0" w:type="auto"/>
        <w:tblLook w:val="04A0" w:firstRow="1" w:lastRow="0" w:firstColumn="1" w:lastColumn="0" w:noHBand="0" w:noVBand="1"/>
      </w:tblPr>
      <w:tblGrid>
        <w:gridCol w:w="2405"/>
        <w:gridCol w:w="3260"/>
        <w:gridCol w:w="4791"/>
      </w:tblGrid>
      <w:tr w:rsidR="007F2ABB" w:rsidTr="00E339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7F2ABB" w:rsidRPr="00E33900" w:rsidRDefault="007F2ABB" w:rsidP="007F2ABB">
            <w:r w:rsidRPr="00E33900">
              <w:t>Service Point</w:t>
            </w:r>
          </w:p>
        </w:tc>
        <w:tc>
          <w:tcPr>
            <w:tcW w:w="3260" w:type="dxa"/>
          </w:tcPr>
          <w:p w:rsidR="007F2ABB" w:rsidRPr="00E33900" w:rsidRDefault="00082F7C" w:rsidP="00B10C5F">
            <w:pPr>
              <w:cnfStyle w:val="100000000000" w:firstRow="1" w:lastRow="0" w:firstColumn="0" w:lastColumn="0" w:oddVBand="0" w:evenVBand="0" w:oddHBand="0" w:evenHBand="0" w:firstRowFirstColumn="0" w:firstRowLastColumn="0" w:lastRowFirstColumn="0" w:lastRowLastColumn="0"/>
            </w:pPr>
            <w:r w:rsidRPr="00E33900">
              <w:t>Service Point Type</w:t>
            </w:r>
          </w:p>
        </w:tc>
        <w:tc>
          <w:tcPr>
            <w:tcW w:w="4791" w:type="dxa"/>
          </w:tcPr>
          <w:p w:rsidR="007F2ABB" w:rsidRPr="00E33900" w:rsidRDefault="007F2ABB" w:rsidP="00B10C5F">
            <w:pPr>
              <w:cnfStyle w:val="100000000000" w:firstRow="1" w:lastRow="0" w:firstColumn="0" w:lastColumn="0" w:oddVBand="0" w:evenVBand="0" w:oddHBand="0" w:evenHBand="0" w:firstRowFirstColumn="0" w:firstRowLastColumn="0" w:lastRowFirstColumn="0" w:lastRowLastColumn="0"/>
            </w:pPr>
            <w:r w:rsidRPr="00E33900">
              <w:t>Description</w:t>
            </w:r>
          </w:p>
        </w:tc>
      </w:tr>
      <w:tr w:rsidR="00234E2B" w:rsidTr="00E339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234E2B" w:rsidRPr="00C541C8" w:rsidRDefault="00C65E9E" w:rsidP="00234E2B">
            <w:pPr>
              <w:rPr>
                <w:sz w:val="22"/>
              </w:rPr>
            </w:pPr>
            <w:r>
              <w:rPr>
                <w:sz w:val="22"/>
              </w:rPr>
              <w:t>Hyper Acute Stroke Unit (HASU)</w:t>
            </w:r>
          </w:p>
        </w:tc>
        <w:tc>
          <w:tcPr>
            <w:tcW w:w="3260" w:type="dxa"/>
          </w:tcPr>
          <w:p w:rsidR="00234E2B" w:rsidRPr="00C541C8" w:rsidRDefault="00234E2B" w:rsidP="00234E2B">
            <w:pPr>
              <w:cnfStyle w:val="000000100000" w:firstRow="0" w:lastRow="0" w:firstColumn="0" w:lastColumn="0" w:oddVBand="0" w:evenVBand="0" w:oddHBand="1" w:evenHBand="0" w:firstRowFirstColumn="0" w:firstRowLastColumn="0" w:lastRowFirstColumn="0" w:lastRowLastColumn="0"/>
              <w:rPr>
                <w:sz w:val="22"/>
              </w:rPr>
            </w:pPr>
            <w:r w:rsidRPr="00C541C8">
              <w:rPr>
                <w:sz w:val="22"/>
              </w:rPr>
              <w:t>Continuous care bedded ward</w:t>
            </w:r>
          </w:p>
        </w:tc>
        <w:tc>
          <w:tcPr>
            <w:tcW w:w="4791" w:type="dxa"/>
          </w:tcPr>
          <w:p w:rsidR="00234E2B" w:rsidRPr="00C541C8" w:rsidRDefault="00234E2B" w:rsidP="00234E2B">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 of beds to be determined by analysis</w:t>
            </w:r>
            <w:r w:rsidR="00E11A7F">
              <w:rPr>
                <w:sz w:val="22"/>
              </w:rPr>
              <w:t xml:space="preserve"> (initial estimate</w:t>
            </w:r>
            <w:r w:rsidR="00DB7100">
              <w:rPr>
                <w:sz w:val="22"/>
              </w:rPr>
              <w:t xml:space="preserve"> = 40</w:t>
            </w:r>
            <w:r w:rsidR="00E11A7F">
              <w:rPr>
                <w:sz w:val="22"/>
              </w:rPr>
              <w:t>)</w:t>
            </w:r>
          </w:p>
          <w:p w:rsidR="00234E2B" w:rsidRPr="00C541C8" w:rsidRDefault="00234E2B" w:rsidP="00234E2B">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sidRPr="00C541C8">
              <w:rPr>
                <w:sz w:val="22"/>
              </w:rPr>
              <w:t>Number of beds is fixed throughout the year</w:t>
            </w:r>
          </w:p>
          <w:p w:rsidR="00234E2B" w:rsidRPr="00C541C8" w:rsidRDefault="00234E2B" w:rsidP="00111316">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 xml:space="preserve">LOS: 3.3 days </w:t>
            </w:r>
            <w:r w:rsidR="00111316">
              <w:rPr>
                <w:sz w:val="22"/>
              </w:rPr>
              <w:t>(exponential with rate = 0.3030)</w:t>
            </w:r>
          </w:p>
        </w:tc>
      </w:tr>
      <w:tr w:rsidR="00234E2B" w:rsidTr="00E33900">
        <w:tc>
          <w:tcPr>
            <w:cnfStyle w:val="001000000000" w:firstRow="0" w:lastRow="0" w:firstColumn="1" w:lastColumn="0" w:oddVBand="0" w:evenVBand="0" w:oddHBand="0" w:evenHBand="0" w:firstRowFirstColumn="0" w:firstRowLastColumn="0" w:lastRowFirstColumn="0" w:lastRowLastColumn="0"/>
            <w:tcW w:w="2405" w:type="dxa"/>
          </w:tcPr>
          <w:p w:rsidR="00234E2B" w:rsidRPr="00C541C8" w:rsidRDefault="00C65E9E" w:rsidP="00C65E9E">
            <w:pPr>
              <w:rPr>
                <w:sz w:val="22"/>
              </w:rPr>
            </w:pPr>
            <w:r>
              <w:rPr>
                <w:sz w:val="22"/>
              </w:rPr>
              <w:lastRenderedPageBreak/>
              <w:t>Acute Stroke Unit (ASU)</w:t>
            </w:r>
          </w:p>
        </w:tc>
        <w:tc>
          <w:tcPr>
            <w:tcW w:w="3260" w:type="dxa"/>
          </w:tcPr>
          <w:p w:rsidR="00234E2B" w:rsidRPr="00C541C8" w:rsidRDefault="00234E2B" w:rsidP="00234E2B">
            <w:pPr>
              <w:cnfStyle w:val="000000000000" w:firstRow="0" w:lastRow="0" w:firstColumn="0" w:lastColumn="0" w:oddVBand="0" w:evenVBand="0" w:oddHBand="0" w:evenHBand="0" w:firstRowFirstColumn="0" w:firstRowLastColumn="0" w:lastRowFirstColumn="0" w:lastRowLastColumn="0"/>
              <w:rPr>
                <w:sz w:val="22"/>
              </w:rPr>
            </w:pPr>
            <w:r w:rsidRPr="00C541C8">
              <w:rPr>
                <w:sz w:val="22"/>
              </w:rPr>
              <w:t>Continuous care bedded ward</w:t>
            </w:r>
          </w:p>
        </w:tc>
        <w:tc>
          <w:tcPr>
            <w:tcW w:w="4791" w:type="dxa"/>
          </w:tcPr>
          <w:p w:rsidR="00234E2B" w:rsidRPr="00C541C8" w:rsidRDefault="00234E2B" w:rsidP="00234E2B">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rPr>
            </w:pPr>
            <w:r>
              <w:rPr>
                <w:sz w:val="22"/>
              </w:rPr>
              <w:t># of beds to be determined by analysis</w:t>
            </w:r>
            <w:r w:rsidR="00E11A7F">
              <w:rPr>
                <w:sz w:val="22"/>
              </w:rPr>
              <w:t xml:space="preserve"> (initial estimate</w:t>
            </w:r>
            <w:r w:rsidR="00DB7100">
              <w:rPr>
                <w:sz w:val="22"/>
              </w:rPr>
              <w:t xml:space="preserve"> = 35</w:t>
            </w:r>
            <w:r w:rsidR="00E11A7F">
              <w:rPr>
                <w:sz w:val="22"/>
              </w:rPr>
              <w:t>)</w:t>
            </w:r>
          </w:p>
          <w:p w:rsidR="00234E2B" w:rsidRPr="00C541C8" w:rsidRDefault="00234E2B" w:rsidP="00234E2B">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rPr>
            </w:pPr>
            <w:r w:rsidRPr="00C541C8">
              <w:rPr>
                <w:sz w:val="22"/>
              </w:rPr>
              <w:t>Number of beds is fixed throughout the year</w:t>
            </w:r>
          </w:p>
          <w:p w:rsidR="00234E2B" w:rsidRPr="00C541C8" w:rsidRDefault="00234E2B" w:rsidP="00C65E9E">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rPr>
            </w:pPr>
            <w:r>
              <w:rPr>
                <w:sz w:val="22"/>
              </w:rPr>
              <w:t xml:space="preserve">LOS: 7.7 days </w:t>
            </w:r>
            <w:r w:rsidR="00111316">
              <w:rPr>
                <w:sz w:val="22"/>
              </w:rPr>
              <w:t>(exponential with rate = 0.13)</w:t>
            </w:r>
          </w:p>
        </w:tc>
      </w:tr>
      <w:tr w:rsidR="00234E2B" w:rsidTr="00E339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234E2B" w:rsidRDefault="00234E2B" w:rsidP="00C65E9E">
            <w:pPr>
              <w:rPr>
                <w:sz w:val="22"/>
              </w:rPr>
            </w:pPr>
            <w:r>
              <w:rPr>
                <w:sz w:val="22"/>
              </w:rPr>
              <w:t>Subacute</w:t>
            </w:r>
            <w:r w:rsidR="002076AE">
              <w:rPr>
                <w:sz w:val="22"/>
              </w:rPr>
              <w:t xml:space="preserve"> </w:t>
            </w:r>
            <w:r w:rsidR="00C65E9E">
              <w:rPr>
                <w:sz w:val="22"/>
              </w:rPr>
              <w:t>1</w:t>
            </w:r>
          </w:p>
          <w:p w:rsidR="00C65E9E" w:rsidRDefault="00C65E9E" w:rsidP="00C65E9E">
            <w:pPr>
              <w:rPr>
                <w:sz w:val="22"/>
              </w:rPr>
            </w:pPr>
            <w:r>
              <w:rPr>
                <w:sz w:val="22"/>
              </w:rPr>
              <w:t>(SA1)</w:t>
            </w:r>
          </w:p>
        </w:tc>
        <w:tc>
          <w:tcPr>
            <w:tcW w:w="3260" w:type="dxa"/>
          </w:tcPr>
          <w:p w:rsidR="00234E2B" w:rsidRPr="00C541C8" w:rsidRDefault="00C65E9E" w:rsidP="00234E2B">
            <w:pPr>
              <w:cnfStyle w:val="000000100000" w:firstRow="0" w:lastRow="0" w:firstColumn="0" w:lastColumn="0" w:oddVBand="0" w:evenVBand="0" w:oddHBand="1" w:evenHBand="0" w:firstRowFirstColumn="0" w:firstRowLastColumn="0" w:lastRowFirstColumn="0" w:lastRowLastColumn="0"/>
              <w:rPr>
                <w:sz w:val="22"/>
              </w:rPr>
            </w:pPr>
            <w:r w:rsidRPr="00C541C8">
              <w:rPr>
                <w:sz w:val="22"/>
              </w:rPr>
              <w:t>Continuous care bedded ward</w:t>
            </w:r>
          </w:p>
        </w:tc>
        <w:tc>
          <w:tcPr>
            <w:tcW w:w="4791" w:type="dxa"/>
          </w:tcPr>
          <w:p w:rsidR="00111316" w:rsidRDefault="00111316" w:rsidP="00111316">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 of beds to be determined by analysis</w:t>
            </w:r>
          </w:p>
          <w:p w:rsidR="008043F8" w:rsidRPr="00C541C8" w:rsidRDefault="008043F8" w:rsidP="00111316">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(initial estimate</w:t>
            </w:r>
            <w:r w:rsidR="00DB7100">
              <w:rPr>
                <w:sz w:val="22"/>
              </w:rPr>
              <w:t xml:space="preserve"> = 20</w:t>
            </w:r>
            <w:r>
              <w:rPr>
                <w:sz w:val="22"/>
              </w:rPr>
              <w:t>)</w:t>
            </w:r>
          </w:p>
          <w:p w:rsidR="00111316" w:rsidRPr="00C541C8" w:rsidRDefault="00111316" w:rsidP="00111316">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sidRPr="00C541C8">
              <w:rPr>
                <w:sz w:val="22"/>
              </w:rPr>
              <w:t>Number of beds is fixed throughout the year</w:t>
            </w:r>
          </w:p>
          <w:p w:rsidR="002076AE" w:rsidRDefault="00111316" w:rsidP="00111316">
            <w:pPr>
              <w:pStyle w:val="ListParagraph"/>
              <w:numPr>
                <w:ilvl w:val="0"/>
                <w:numId w:val="7"/>
              </w:numPr>
              <w:cnfStyle w:val="000000100000" w:firstRow="0" w:lastRow="0" w:firstColumn="0" w:lastColumn="0" w:oddVBand="0" w:evenVBand="0" w:oddHBand="1" w:evenHBand="0" w:firstRowFirstColumn="0" w:firstRowLastColumn="0" w:lastRowFirstColumn="0" w:lastRowLastColumn="0"/>
              <w:rPr>
                <w:sz w:val="22"/>
              </w:rPr>
            </w:pPr>
            <w:r>
              <w:rPr>
                <w:sz w:val="22"/>
              </w:rPr>
              <w:t>LOS: 24 days (exponential with rate = 0.0417)</w:t>
            </w:r>
          </w:p>
        </w:tc>
      </w:tr>
      <w:tr w:rsidR="00C65E9E" w:rsidTr="00E33900">
        <w:tc>
          <w:tcPr>
            <w:cnfStyle w:val="001000000000" w:firstRow="0" w:lastRow="0" w:firstColumn="1" w:lastColumn="0" w:oddVBand="0" w:evenVBand="0" w:oddHBand="0" w:evenHBand="0" w:firstRowFirstColumn="0" w:firstRowLastColumn="0" w:lastRowFirstColumn="0" w:lastRowLastColumn="0"/>
            <w:tcW w:w="2405" w:type="dxa"/>
          </w:tcPr>
          <w:p w:rsidR="00C65E9E" w:rsidRDefault="00C65E9E" w:rsidP="00C65E9E">
            <w:pPr>
              <w:rPr>
                <w:sz w:val="22"/>
              </w:rPr>
            </w:pPr>
            <w:r>
              <w:rPr>
                <w:sz w:val="22"/>
              </w:rPr>
              <w:t>Subacute 2</w:t>
            </w:r>
          </w:p>
          <w:p w:rsidR="00C65E9E" w:rsidRDefault="00C65E9E" w:rsidP="00C65E9E">
            <w:pPr>
              <w:rPr>
                <w:sz w:val="22"/>
              </w:rPr>
            </w:pPr>
            <w:r>
              <w:rPr>
                <w:sz w:val="22"/>
              </w:rPr>
              <w:t>(SA2)</w:t>
            </w:r>
          </w:p>
        </w:tc>
        <w:tc>
          <w:tcPr>
            <w:tcW w:w="3260" w:type="dxa"/>
          </w:tcPr>
          <w:p w:rsidR="00C65E9E" w:rsidRPr="00C541C8" w:rsidRDefault="00E11A7F" w:rsidP="00234E2B">
            <w:pPr>
              <w:cnfStyle w:val="000000000000" w:firstRow="0" w:lastRow="0" w:firstColumn="0" w:lastColumn="0" w:oddVBand="0" w:evenVBand="0" w:oddHBand="0" w:evenHBand="0" w:firstRowFirstColumn="0" w:firstRowLastColumn="0" w:lastRowFirstColumn="0" w:lastRowLastColumn="0"/>
              <w:rPr>
                <w:sz w:val="22"/>
              </w:rPr>
            </w:pPr>
            <w:r w:rsidRPr="00C541C8">
              <w:rPr>
                <w:sz w:val="22"/>
              </w:rPr>
              <w:t>Continuous care bedded ward</w:t>
            </w:r>
          </w:p>
        </w:tc>
        <w:tc>
          <w:tcPr>
            <w:tcW w:w="4791" w:type="dxa"/>
          </w:tcPr>
          <w:p w:rsidR="00111316" w:rsidRDefault="00111316" w:rsidP="00111316">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rPr>
            </w:pPr>
            <w:r>
              <w:rPr>
                <w:sz w:val="22"/>
              </w:rPr>
              <w:t># of beds to be determined by analysis</w:t>
            </w:r>
          </w:p>
          <w:p w:rsidR="008043F8" w:rsidRPr="00C541C8" w:rsidRDefault="008043F8" w:rsidP="00111316">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rPr>
            </w:pPr>
            <w:r>
              <w:rPr>
                <w:sz w:val="22"/>
              </w:rPr>
              <w:t>(initial estimate</w:t>
            </w:r>
            <w:r w:rsidR="00DB7100">
              <w:rPr>
                <w:sz w:val="22"/>
              </w:rPr>
              <w:t xml:space="preserve"> = 20</w:t>
            </w:r>
            <w:r>
              <w:rPr>
                <w:sz w:val="22"/>
              </w:rPr>
              <w:t>)</w:t>
            </w:r>
          </w:p>
          <w:p w:rsidR="00111316" w:rsidRPr="00C541C8" w:rsidRDefault="00111316" w:rsidP="00111316">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rPr>
            </w:pPr>
            <w:r w:rsidRPr="00C541C8">
              <w:rPr>
                <w:sz w:val="22"/>
              </w:rPr>
              <w:t>Number of beds is fixed throughout the year</w:t>
            </w:r>
          </w:p>
          <w:p w:rsidR="00C65E9E" w:rsidRDefault="00111316" w:rsidP="00111316">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sz w:val="22"/>
              </w:rPr>
            </w:pPr>
            <w:r>
              <w:rPr>
                <w:sz w:val="22"/>
              </w:rPr>
              <w:t>LOS: 24 days (exponential with rate = 0.0417)</w:t>
            </w:r>
          </w:p>
        </w:tc>
      </w:tr>
    </w:tbl>
    <w:p w:rsidR="00E33900" w:rsidRDefault="00E33900" w:rsidP="001175B4">
      <w:pPr>
        <w:pStyle w:val="Heading2"/>
        <w:rPr>
          <w:u w:val="single"/>
        </w:rPr>
      </w:pPr>
      <w:r w:rsidRPr="0024218E">
        <w:rPr>
          <w:u w:val="single"/>
        </w:rPr>
        <w:t>Summary of exits from patient pathway</w:t>
      </w:r>
    </w:p>
    <w:p w:rsidR="001175B4" w:rsidRPr="001175B4" w:rsidRDefault="001175B4" w:rsidP="001175B4"/>
    <w:tbl>
      <w:tblPr>
        <w:tblStyle w:val="GridTable4-Accent1"/>
        <w:tblW w:w="0" w:type="auto"/>
        <w:tblLook w:val="04A0" w:firstRow="1" w:lastRow="0" w:firstColumn="1" w:lastColumn="0" w:noHBand="0" w:noVBand="1"/>
      </w:tblPr>
      <w:tblGrid>
        <w:gridCol w:w="2122"/>
        <w:gridCol w:w="3543"/>
        <w:gridCol w:w="4791"/>
      </w:tblGrid>
      <w:tr w:rsidR="00E33900" w:rsidTr="006547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E33900" w:rsidRPr="00E33900" w:rsidRDefault="00E33900" w:rsidP="00611802">
            <w:r w:rsidRPr="00E33900">
              <w:t>Exit</w:t>
            </w:r>
          </w:p>
        </w:tc>
        <w:tc>
          <w:tcPr>
            <w:tcW w:w="3543" w:type="dxa"/>
          </w:tcPr>
          <w:p w:rsidR="00E33900" w:rsidRPr="00E33900" w:rsidRDefault="00E33900" w:rsidP="00611802">
            <w:pPr>
              <w:cnfStyle w:val="100000000000" w:firstRow="1" w:lastRow="0" w:firstColumn="0" w:lastColumn="0" w:oddVBand="0" w:evenVBand="0" w:oddHBand="0" w:evenHBand="0" w:firstRowFirstColumn="0" w:firstRowLastColumn="0" w:lastRowFirstColumn="0" w:lastRowLastColumn="0"/>
            </w:pPr>
            <w:r w:rsidRPr="00E33900">
              <w:t>Possible Discharge Delay</w:t>
            </w:r>
          </w:p>
        </w:tc>
        <w:tc>
          <w:tcPr>
            <w:tcW w:w="4791" w:type="dxa"/>
          </w:tcPr>
          <w:p w:rsidR="00E33900" w:rsidRPr="00E33900" w:rsidRDefault="00E33900" w:rsidP="00611802">
            <w:pPr>
              <w:cnfStyle w:val="100000000000" w:firstRow="1" w:lastRow="0" w:firstColumn="0" w:lastColumn="0" w:oddVBand="0" w:evenVBand="0" w:oddHBand="0" w:evenHBand="0" w:firstRowFirstColumn="0" w:firstRowLastColumn="0" w:lastRowFirstColumn="0" w:lastRowLastColumn="0"/>
            </w:pPr>
            <w:r w:rsidRPr="00E33900">
              <w:t>Description</w:t>
            </w:r>
          </w:p>
        </w:tc>
      </w:tr>
      <w:tr w:rsidR="00E33900" w:rsidTr="00654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E33900" w:rsidRPr="00C541C8" w:rsidRDefault="00E33900" w:rsidP="00611802">
            <w:pPr>
              <w:rPr>
                <w:sz w:val="22"/>
              </w:rPr>
            </w:pPr>
            <w:r w:rsidRPr="00C541C8">
              <w:rPr>
                <w:sz w:val="22"/>
              </w:rPr>
              <w:t>Home</w:t>
            </w:r>
          </w:p>
        </w:tc>
        <w:tc>
          <w:tcPr>
            <w:tcW w:w="3543" w:type="dxa"/>
          </w:tcPr>
          <w:p w:rsidR="00E33900" w:rsidRPr="00C541C8" w:rsidRDefault="00234E2B" w:rsidP="00611802">
            <w:pPr>
              <w:cnfStyle w:val="000000100000" w:firstRow="0" w:lastRow="0" w:firstColumn="0" w:lastColumn="0" w:oddVBand="0" w:evenVBand="0" w:oddHBand="1" w:evenHBand="0" w:firstRowFirstColumn="0" w:firstRowLastColumn="0" w:lastRowFirstColumn="0" w:lastRowLastColumn="0"/>
              <w:rPr>
                <w:sz w:val="22"/>
              </w:rPr>
            </w:pPr>
            <w:r>
              <w:rPr>
                <w:sz w:val="22"/>
              </w:rPr>
              <w:t>0.5 day delay</w:t>
            </w:r>
          </w:p>
        </w:tc>
        <w:tc>
          <w:tcPr>
            <w:tcW w:w="4791" w:type="dxa"/>
          </w:tcPr>
          <w:p w:rsidR="00E33900" w:rsidRPr="002076AE" w:rsidRDefault="00234E2B" w:rsidP="002076AE">
            <w:pPr>
              <w:cnfStyle w:val="000000100000" w:firstRow="0" w:lastRow="0" w:firstColumn="0" w:lastColumn="0" w:oddVBand="0" w:evenVBand="0" w:oddHBand="1" w:evenHBand="0" w:firstRowFirstColumn="0" w:firstRowLastColumn="0" w:lastRowFirstColumn="0" w:lastRowLastColumn="0"/>
              <w:rPr>
                <w:sz w:val="22"/>
              </w:rPr>
            </w:pPr>
            <w:r w:rsidRPr="002076AE">
              <w:rPr>
                <w:sz w:val="22"/>
              </w:rPr>
              <w:t>No care or rehab needs</w:t>
            </w:r>
          </w:p>
        </w:tc>
      </w:tr>
      <w:tr w:rsidR="00E33900" w:rsidTr="002076AE">
        <w:trPr>
          <w:trHeight w:val="282"/>
        </w:trPr>
        <w:tc>
          <w:tcPr>
            <w:cnfStyle w:val="001000000000" w:firstRow="0" w:lastRow="0" w:firstColumn="1" w:lastColumn="0" w:oddVBand="0" w:evenVBand="0" w:oddHBand="0" w:evenHBand="0" w:firstRowFirstColumn="0" w:firstRowLastColumn="0" w:lastRowFirstColumn="0" w:lastRowLastColumn="0"/>
            <w:tcW w:w="2122" w:type="dxa"/>
          </w:tcPr>
          <w:p w:rsidR="00E33900" w:rsidRPr="00C541C8" w:rsidRDefault="00234E2B" w:rsidP="00611802">
            <w:pPr>
              <w:rPr>
                <w:sz w:val="22"/>
              </w:rPr>
            </w:pPr>
            <w:r>
              <w:rPr>
                <w:sz w:val="22"/>
              </w:rPr>
              <w:t>Home &amp; ESD</w:t>
            </w:r>
            <w:r w:rsidR="00FD24AC">
              <w:rPr>
                <w:sz w:val="22"/>
              </w:rPr>
              <w:t xml:space="preserve"> (Early Supported Discharge)</w:t>
            </w:r>
          </w:p>
        </w:tc>
        <w:tc>
          <w:tcPr>
            <w:tcW w:w="3543" w:type="dxa"/>
          </w:tcPr>
          <w:p w:rsidR="00E33900" w:rsidRPr="00C541C8" w:rsidRDefault="00234E2B" w:rsidP="00611802">
            <w:pPr>
              <w:cnfStyle w:val="000000000000" w:firstRow="0" w:lastRow="0" w:firstColumn="0" w:lastColumn="0" w:oddVBand="0" w:evenVBand="0" w:oddHBand="0" w:evenHBand="0" w:firstRowFirstColumn="0" w:firstRowLastColumn="0" w:lastRowFirstColumn="0" w:lastRowLastColumn="0"/>
              <w:rPr>
                <w:sz w:val="22"/>
              </w:rPr>
            </w:pPr>
            <w:r>
              <w:rPr>
                <w:sz w:val="22"/>
              </w:rPr>
              <w:t>1.5 d</w:t>
            </w:r>
            <w:r w:rsidR="002076AE">
              <w:rPr>
                <w:sz w:val="22"/>
              </w:rPr>
              <w:t>ays delay</w:t>
            </w:r>
          </w:p>
        </w:tc>
        <w:tc>
          <w:tcPr>
            <w:tcW w:w="4791" w:type="dxa"/>
          </w:tcPr>
          <w:p w:rsidR="00E33900" w:rsidRPr="00C541C8" w:rsidRDefault="00E33900" w:rsidP="00E33900">
            <w:pPr>
              <w:cnfStyle w:val="000000000000" w:firstRow="0" w:lastRow="0" w:firstColumn="0" w:lastColumn="0" w:oddVBand="0" w:evenVBand="0" w:oddHBand="0" w:evenHBand="0" w:firstRowFirstColumn="0" w:firstRowLastColumn="0" w:lastRowFirstColumn="0" w:lastRowLastColumn="0"/>
              <w:rPr>
                <w:sz w:val="22"/>
              </w:rPr>
            </w:pPr>
          </w:p>
        </w:tc>
      </w:tr>
      <w:tr w:rsidR="002076AE" w:rsidTr="002076AE">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122" w:type="dxa"/>
          </w:tcPr>
          <w:p w:rsidR="002076AE" w:rsidRDefault="002076AE" w:rsidP="00611802">
            <w:pPr>
              <w:rPr>
                <w:sz w:val="22"/>
              </w:rPr>
            </w:pPr>
            <w:r>
              <w:rPr>
                <w:sz w:val="22"/>
              </w:rPr>
              <w:t>Stroke repat</w:t>
            </w:r>
          </w:p>
        </w:tc>
        <w:tc>
          <w:tcPr>
            <w:tcW w:w="3543" w:type="dxa"/>
          </w:tcPr>
          <w:p w:rsidR="002076AE" w:rsidRDefault="002076AE" w:rsidP="00611802">
            <w:pPr>
              <w:cnfStyle w:val="000000100000" w:firstRow="0" w:lastRow="0" w:firstColumn="0" w:lastColumn="0" w:oddVBand="0" w:evenVBand="0" w:oddHBand="1" w:evenHBand="0" w:firstRowFirstColumn="0" w:firstRowLastColumn="0" w:lastRowFirstColumn="0" w:lastRowLastColumn="0"/>
              <w:rPr>
                <w:sz w:val="22"/>
              </w:rPr>
            </w:pPr>
            <w:r>
              <w:rPr>
                <w:sz w:val="22"/>
              </w:rPr>
              <w:t>2 day delay</w:t>
            </w:r>
          </w:p>
        </w:tc>
        <w:tc>
          <w:tcPr>
            <w:tcW w:w="4791" w:type="dxa"/>
          </w:tcPr>
          <w:p w:rsidR="002076AE" w:rsidRDefault="002076AE" w:rsidP="00E33900">
            <w:pPr>
              <w:cnfStyle w:val="000000100000" w:firstRow="0" w:lastRow="0" w:firstColumn="0" w:lastColumn="0" w:oddVBand="0" w:evenVBand="0" w:oddHBand="1" w:evenHBand="0" w:firstRowFirstColumn="0" w:firstRowLastColumn="0" w:lastRowFirstColumn="0" w:lastRowLastColumn="0"/>
              <w:rPr>
                <w:sz w:val="22"/>
              </w:rPr>
            </w:pPr>
          </w:p>
        </w:tc>
      </w:tr>
      <w:tr w:rsidR="001C062B" w:rsidTr="002076AE">
        <w:trPr>
          <w:trHeight w:val="242"/>
        </w:trPr>
        <w:tc>
          <w:tcPr>
            <w:cnfStyle w:val="001000000000" w:firstRow="0" w:lastRow="0" w:firstColumn="1" w:lastColumn="0" w:oddVBand="0" w:evenVBand="0" w:oddHBand="0" w:evenHBand="0" w:firstRowFirstColumn="0" w:firstRowLastColumn="0" w:lastRowFirstColumn="0" w:lastRowLastColumn="0"/>
            <w:tcW w:w="2122" w:type="dxa"/>
          </w:tcPr>
          <w:p w:rsidR="001C062B" w:rsidRDefault="001C062B" w:rsidP="00611802">
            <w:pPr>
              <w:rPr>
                <w:sz w:val="22"/>
              </w:rPr>
            </w:pPr>
            <w:r>
              <w:rPr>
                <w:sz w:val="22"/>
              </w:rPr>
              <w:t>Simple (1&amp;2)</w:t>
            </w:r>
          </w:p>
        </w:tc>
        <w:tc>
          <w:tcPr>
            <w:tcW w:w="3543" w:type="dxa"/>
          </w:tcPr>
          <w:p w:rsidR="001C062B" w:rsidRDefault="001C062B" w:rsidP="00611802">
            <w:pPr>
              <w:cnfStyle w:val="000000000000" w:firstRow="0" w:lastRow="0" w:firstColumn="0" w:lastColumn="0" w:oddVBand="0" w:evenVBand="0" w:oddHBand="0" w:evenHBand="0" w:firstRowFirstColumn="0" w:firstRowLastColumn="0" w:lastRowFirstColumn="0" w:lastRowLastColumn="0"/>
              <w:rPr>
                <w:sz w:val="22"/>
              </w:rPr>
            </w:pPr>
            <w:r>
              <w:rPr>
                <w:sz w:val="22"/>
              </w:rPr>
              <w:t>1.5 days</w:t>
            </w:r>
          </w:p>
        </w:tc>
        <w:tc>
          <w:tcPr>
            <w:tcW w:w="4791" w:type="dxa"/>
          </w:tcPr>
          <w:p w:rsidR="001C062B" w:rsidRDefault="001C062B" w:rsidP="00E33900">
            <w:pPr>
              <w:cnfStyle w:val="000000000000" w:firstRow="0" w:lastRow="0" w:firstColumn="0" w:lastColumn="0" w:oddVBand="0" w:evenVBand="0" w:oddHBand="0" w:evenHBand="0" w:firstRowFirstColumn="0" w:firstRowLastColumn="0" w:lastRowFirstColumn="0" w:lastRowLastColumn="0"/>
              <w:rPr>
                <w:sz w:val="22"/>
              </w:rPr>
            </w:pPr>
            <w:r>
              <w:rPr>
                <w:sz w:val="22"/>
              </w:rPr>
              <w:t>Represents a grouping of lower delay exits</w:t>
            </w:r>
          </w:p>
        </w:tc>
      </w:tr>
      <w:tr w:rsidR="001C062B" w:rsidTr="002076AE">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122" w:type="dxa"/>
          </w:tcPr>
          <w:p w:rsidR="001C062B" w:rsidRDefault="001C062B" w:rsidP="00611802">
            <w:pPr>
              <w:rPr>
                <w:sz w:val="22"/>
              </w:rPr>
            </w:pPr>
            <w:r>
              <w:rPr>
                <w:sz w:val="22"/>
              </w:rPr>
              <w:t>Complex (1&amp;2)</w:t>
            </w:r>
          </w:p>
        </w:tc>
        <w:tc>
          <w:tcPr>
            <w:tcW w:w="3543" w:type="dxa"/>
          </w:tcPr>
          <w:p w:rsidR="001C062B" w:rsidRDefault="001C062B" w:rsidP="00611802">
            <w:pPr>
              <w:cnfStyle w:val="000000100000" w:firstRow="0" w:lastRow="0" w:firstColumn="0" w:lastColumn="0" w:oddVBand="0" w:evenVBand="0" w:oddHBand="1" w:evenHBand="0" w:firstRowFirstColumn="0" w:firstRowLastColumn="0" w:lastRowFirstColumn="0" w:lastRowLastColumn="0"/>
              <w:rPr>
                <w:sz w:val="22"/>
              </w:rPr>
            </w:pPr>
            <w:r>
              <w:rPr>
                <w:sz w:val="22"/>
              </w:rPr>
              <w:t>2  days</w:t>
            </w:r>
          </w:p>
        </w:tc>
        <w:tc>
          <w:tcPr>
            <w:tcW w:w="4791" w:type="dxa"/>
          </w:tcPr>
          <w:p w:rsidR="001C062B" w:rsidRDefault="001C062B" w:rsidP="001C062B">
            <w:pPr>
              <w:cnfStyle w:val="000000100000" w:firstRow="0" w:lastRow="0" w:firstColumn="0" w:lastColumn="0" w:oddVBand="0" w:evenVBand="0" w:oddHBand="1" w:evenHBand="0" w:firstRowFirstColumn="0" w:firstRowLastColumn="0" w:lastRowFirstColumn="0" w:lastRowLastColumn="0"/>
              <w:rPr>
                <w:sz w:val="22"/>
              </w:rPr>
            </w:pPr>
            <w:r>
              <w:rPr>
                <w:sz w:val="22"/>
              </w:rPr>
              <w:t>Represents a grouping of higher delay exits</w:t>
            </w:r>
          </w:p>
        </w:tc>
      </w:tr>
      <w:tr w:rsidR="002076AE" w:rsidTr="002076AE">
        <w:trPr>
          <w:trHeight w:val="242"/>
        </w:trPr>
        <w:tc>
          <w:tcPr>
            <w:cnfStyle w:val="001000000000" w:firstRow="0" w:lastRow="0" w:firstColumn="1" w:lastColumn="0" w:oddVBand="0" w:evenVBand="0" w:oddHBand="0" w:evenHBand="0" w:firstRowFirstColumn="0" w:firstRowLastColumn="0" w:lastRowFirstColumn="0" w:lastRowLastColumn="0"/>
            <w:tcW w:w="2122" w:type="dxa"/>
          </w:tcPr>
          <w:p w:rsidR="002076AE" w:rsidRDefault="002076AE" w:rsidP="00611802">
            <w:pPr>
              <w:rPr>
                <w:sz w:val="22"/>
              </w:rPr>
            </w:pPr>
            <w:r>
              <w:rPr>
                <w:sz w:val="22"/>
              </w:rPr>
              <w:t>Mimics</w:t>
            </w:r>
          </w:p>
        </w:tc>
        <w:tc>
          <w:tcPr>
            <w:tcW w:w="3543" w:type="dxa"/>
          </w:tcPr>
          <w:p w:rsidR="002076AE" w:rsidRDefault="002076AE" w:rsidP="00611802">
            <w:pPr>
              <w:cnfStyle w:val="000000000000" w:firstRow="0" w:lastRow="0" w:firstColumn="0" w:lastColumn="0" w:oddVBand="0" w:evenVBand="0" w:oddHBand="0" w:evenHBand="0" w:firstRowFirstColumn="0" w:firstRowLastColumn="0" w:lastRowFirstColumn="0" w:lastRowLastColumn="0"/>
              <w:rPr>
                <w:sz w:val="22"/>
              </w:rPr>
            </w:pPr>
            <w:r>
              <w:rPr>
                <w:sz w:val="22"/>
              </w:rPr>
              <w:t>N/A</w:t>
            </w:r>
          </w:p>
        </w:tc>
        <w:tc>
          <w:tcPr>
            <w:tcW w:w="4791" w:type="dxa"/>
          </w:tcPr>
          <w:p w:rsidR="002076AE" w:rsidRDefault="002076AE" w:rsidP="00E33900">
            <w:pPr>
              <w:cnfStyle w:val="000000000000" w:firstRow="0" w:lastRow="0" w:firstColumn="0" w:lastColumn="0" w:oddVBand="0" w:evenVBand="0" w:oddHBand="0" w:evenHBand="0" w:firstRowFirstColumn="0" w:firstRowLastColumn="0" w:lastRowFirstColumn="0" w:lastRowLastColumn="0"/>
              <w:rPr>
                <w:sz w:val="22"/>
              </w:rPr>
            </w:pPr>
          </w:p>
        </w:tc>
      </w:tr>
      <w:tr w:rsidR="002076AE" w:rsidTr="002076AE">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122" w:type="dxa"/>
          </w:tcPr>
          <w:p w:rsidR="002076AE" w:rsidRDefault="002076AE" w:rsidP="00611802">
            <w:pPr>
              <w:rPr>
                <w:sz w:val="22"/>
              </w:rPr>
            </w:pPr>
            <w:r>
              <w:rPr>
                <w:sz w:val="22"/>
              </w:rPr>
              <w:t>Mortality</w:t>
            </w:r>
          </w:p>
        </w:tc>
        <w:tc>
          <w:tcPr>
            <w:tcW w:w="3543" w:type="dxa"/>
          </w:tcPr>
          <w:p w:rsidR="002076AE" w:rsidRDefault="002076AE" w:rsidP="00611802">
            <w:pPr>
              <w:cnfStyle w:val="000000100000" w:firstRow="0" w:lastRow="0" w:firstColumn="0" w:lastColumn="0" w:oddVBand="0" w:evenVBand="0" w:oddHBand="1" w:evenHBand="0" w:firstRowFirstColumn="0" w:firstRowLastColumn="0" w:lastRowFirstColumn="0" w:lastRowLastColumn="0"/>
              <w:rPr>
                <w:sz w:val="22"/>
              </w:rPr>
            </w:pPr>
            <w:r>
              <w:rPr>
                <w:sz w:val="22"/>
              </w:rPr>
              <w:t>N/A</w:t>
            </w:r>
          </w:p>
        </w:tc>
        <w:tc>
          <w:tcPr>
            <w:tcW w:w="4791" w:type="dxa"/>
          </w:tcPr>
          <w:p w:rsidR="002076AE" w:rsidRDefault="002076AE" w:rsidP="00E33900">
            <w:pPr>
              <w:cnfStyle w:val="000000100000" w:firstRow="0" w:lastRow="0" w:firstColumn="0" w:lastColumn="0" w:oddVBand="0" w:evenVBand="0" w:oddHBand="1" w:evenHBand="0" w:firstRowFirstColumn="0" w:firstRowLastColumn="0" w:lastRowFirstColumn="0" w:lastRowLastColumn="0"/>
              <w:rPr>
                <w:sz w:val="22"/>
              </w:rPr>
            </w:pPr>
          </w:p>
        </w:tc>
      </w:tr>
    </w:tbl>
    <w:p w:rsidR="00082F7C" w:rsidRDefault="00082F7C" w:rsidP="001175B4">
      <w:pPr>
        <w:pStyle w:val="Heading2"/>
        <w:rPr>
          <w:u w:val="single"/>
        </w:rPr>
      </w:pPr>
      <w:r w:rsidRPr="0024218E">
        <w:rPr>
          <w:u w:val="single"/>
        </w:rPr>
        <w:t>External arrival rate</w:t>
      </w:r>
      <w:r w:rsidR="006547EA">
        <w:rPr>
          <w:u w:val="single"/>
        </w:rPr>
        <w:t>s</w:t>
      </w:r>
      <w:r w:rsidRPr="0024218E">
        <w:rPr>
          <w:u w:val="single"/>
        </w:rPr>
        <w:t xml:space="preserve"> to the patient pathway</w:t>
      </w:r>
      <w:r w:rsidR="003F13CB" w:rsidRPr="0024218E">
        <w:rPr>
          <w:u w:val="single"/>
        </w:rPr>
        <w:t xml:space="preserve"> and queue capacity</w:t>
      </w:r>
    </w:p>
    <w:p w:rsidR="001175B4" w:rsidRPr="001175B4" w:rsidRDefault="001175B4" w:rsidP="001175B4"/>
    <w:tbl>
      <w:tblPr>
        <w:tblStyle w:val="GridTable4-Accent1"/>
        <w:tblW w:w="0" w:type="auto"/>
        <w:tblLook w:val="04A0" w:firstRow="1" w:lastRow="0" w:firstColumn="1" w:lastColumn="0" w:noHBand="0" w:noVBand="1"/>
      </w:tblPr>
      <w:tblGrid>
        <w:gridCol w:w="2263"/>
        <w:gridCol w:w="3119"/>
        <w:gridCol w:w="5074"/>
      </w:tblGrid>
      <w:tr w:rsidR="00082F7C" w:rsidTr="00210A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082F7C" w:rsidRPr="00E33900" w:rsidRDefault="00082F7C" w:rsidP="00082F7C">
            <w:r w:rsidRPr="00E33900">
              <w:t>Service Point</w:t>
            </w:r>
          </w:p>
        </w:tc>
        <w:tc>
          <w:tcPr>
            <w:tcW w:w="3119" w:type="dxa"/>
          </w:tcPr>
          <w:p w:rsidR="00082F7C" w:rsidRPr="00E33900" w:rsidRDefault="006547EA" w:rsidP="006547EA">
            <w:pPr>
              <w:cnfStyle w:val="100000000000" w:firstRow="1" w:lastRow="0" w:firstColumn="0" w:lastColumn="0" w:oddVBand="0" w:evenVBand="0" w:oddHBand="0" w:evenHBand="0" w:firstRowFirstColumn="0" w:firstRowLastColumn="0" w:lastRowFirstColumn="0" w:lastRowLastColumn="0"/>
            </w:pPr>
            <w:r>
              <w:t>Arrival R</w:t>
            </w:r>
            <w:r w:rsidR="00082F7C" w:rsidRPr="00E33900">
              <w:t>ate</w:t>
            </w:r>
            <w:r>
              <w:t xml:space="preserve"> E</w:t>
            </w:r>
            <w:r w:rsidR="003F13CB" w:rsidRPr="00E33900">
              <w:t>stimation</w:t>
            </w:r>
          </w:p>
        </w:tc>
        <w:tc>
          <w:tcPr>
            <w:tcW w:w="5074" w:type="dxa"/>
          </w:tcPr>
          <w:p w:rsidR="00082F7C" w:rsidRPr="00E33900" w:rsidRDefault="006547EA" w:rsidP="00082F7C">
            <w:pPr>
              <w:cnfStyle w:val="100000000000" w:firstRow="1" w:lastRow="0" w:firstColumn="0" w:lastColumn="0" w:oddVBand="0" w:evenVBand="0" w:oddHBand="0" w:evenHBand="0" w:firstRowFirstColumn="0" w:firstRowLastColumn="0" w:lastRowFirstColumn="0" w:lastRowLastColumn="0"/>
            </w:pPr>
            <w:r>
              <w:t>Queue C</w:t>
            </w:r>
            <w:r w:rsidR="00082F7C" w:rsidRPr="00E33900">
              <w:t>apacity</w:t>
            </w:r>
          </w:p>
        </w:tc>
      </w:tr>
      <w:tr w:rsidR="00C65E9E" w:rsidTr="00210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C65E9E" w:rsidRPr="00C541C8" w:rsidRDefault="00C65E9E" w:rsidP="00C65E9E">
            <w:pPr>
              <w:rPr>
                <w:sz w:val="22"/>
              </w:rPr>
            </w:pPr>
            <w:r>
              <w:rPr>
                <w:sz w:val="22"/>
              </w:rPr>
              <w:t>Hyper Acute Stroke Unit (HASU)</w:t>
            </w:r>
          </w:p>
        </w:tc>
        <w:tc>
          <w:tcPr>
            <w:tcW w:w="3119" w:type="dxa"/>
          </w:tcPr>
          <w:p w:rsidR="00C65E9E" w:rsidRPr="00C541C8" w:rsidRDefault="00C65E9E" w:rsidP="00C65E9E">
            <w:pPr>
              <w:cnfStyle w:val="000000100000" w:firstRow="0" w:lastRow="0" w:firstColumn="0" w:lastColumn="0" w:oddVBand="0" w:evenVBand="0" w:oddHBand="1" w:evenHBand="0" w:firstRowFirstColumn="0" w:firstRowLastColumn="0" w:lastRowFirstColumn="0" w:lastRowLastColumn="0"/>
              <w:rPr>
                <w:sz w:val="22"/>
              </w:rPr>
            </w:pPr>
            <w:r>
              <w:rPr>
                <w:sz w:val="22"/>
              </w:rPr>
              <w:t>5.14/day (exponential distn)</w:t>
            </w:r>
          </w:p>
        </w:tc>
        <w:tc>
          <w:tcPr>
            <w:tcW w:w="5074" w:type="dxa"/>
          </w:tcPr>
          <w:p w:rsidR="00C65E9E" w:rsidRPr="00C541C8" w:rsidRDefault="00C65E9E" w:rsidP="00C65E9E">
            <w:pPr>
              <w:cnfStyle w:val="000000100000" w:firstRow="0" w:lastRow="0" w:firstColumn="0" w:lastColumn="0" w:oddVBand="0" w:evenVBand="0" w:oddHBand="1" w:evenHBand="0" w:firstRowFirstColumn="0" w:firstRowLastColumn="0" w:lastRowFirstColumn="0" w:lastRowLastColumn="0"/>
              <w:rPr>
                <w:sz w:val="22"/>
              </w:rPr>
            </w:pPr>
            <w:r w:rsidRPr="00C541C8">
              <w:rPr>
                <w:b/>
                <w:sz w:val="22"/>
              </w:rPr>
              <w:t>External:</w:t>
            </w:r>
            <w:r w:rsidR="00F10D35">
              <w:rPr>
                <w:sz w:val="22"/>
              </w:rPr>
              <w:t xml:space="preserve">  9999</w:t>
            </w:r>
          </w:p>
          <w:p w:rsidR="00C65E9E" w:rsidRPr="00C541C8" w:rsidRDefault="00C65E9E" w:rsidP="00C65E9E">
            <w:pPr>
              <w:cnfStyle w:val="000000100000" w:firstRow="0" w:lastRow="0" w:firstColumn="0" w:lastColumn="0" w:oddVBand="0" w:evenVBand="0" w:oddHBand="1" w:evenHBand="0" w:firstRowFirstColumn="0" w:firstRowLastColumn="0" w:lastRowFirstColumn="0" w:lastRowLastColumn="0"/>
              <w:rPr>
                <w:sz w:val="22"/>
              </w:rPr>
            </w:pPr>
            <w:r w:rsidRPr="00C541C8">
              <w:rPr>
                <w:b/>
                <w:sz w:val="22"/>
              </w:rPr>
              <w:t>Internal:</w:t>
            </w:r>
            <w:r>
              <w:rPr>
                <w:sz w:val="22"/>
              </w:rPr>
              <w:t xml:space="preserve"> 0</w:t>
            </w:r>
          </w:p>
        </w:tc>
      </w:tr>
      <w:tr w:rsidR="00C65E9E" w:rsidTr="00210A6D">
        <w:tc>
          <w:tcPr>
            <w:cnfStyle w:val="001000000000" w:firstRow="0" w:lastRow="0" w:firstColumn="1" w:lastColumn="0" w:oddVBand="0" w:evenVBand="0" w:oddHBand="0" w:evenHBand="0" w:firstRowFirstColumn="0" w:firstRowLastColumn="0" w:lastRowFirstColumn="0" w:lastRowLastColumn="0"/>
            <w:tcW w:w="2263" w:type="dxa"/>
          </w:tcPr>
          <w:p w:rsidR="00C65E9E" w:rsidRPr="00C541C8" w:rsidRDefault="00C65E9E" w:rsidP="00C65E9E">
            <w:pPr>
              <w:rPr>
                <w:sz w:val="22"/>
              </w:rPr>
            </w:pPr>
            <w:r>
              <w:rPr>
                <w:sz w:val="22"/>
              </w:rPr>
              <w:t>Acute Stroke Unit (ASU)</w:t>
            </w:r>
          </w:p>
        </w:tc>
        <w:tc>
          <w:tcPr>
            <w:tcW w:w="3119" w:type="dxa"/>
          </w:tcPr>
          <w:p w:rsidR="00C65E9E" w:rsidRPr="00C541C8" w:rsidRDefault="00C65E9E" w:rsidP="00C65E9E">
            <w:pPr>
              <w:cnfStyle w:val="000000000000" w:firstRow="0" w:lastRow="0" w:firstColumn="0" w:lastColumn="0" w:oddVBand="0" w:evenVBand="0" w:oddHBand="0" w:evenHBand="0" w:firstRowFirstColumn="0" w:firstRowLastColumn="0" w:lastRowFirstColumn="0" w:lastRowLastColumn="0"/>
              <w:rPr>
                <w:sz w:val="22"/>
              </w:rPr>
            </w:pPr>
            <w:r>
              <w:rPr>
                <w:sz w:val="22"/>
              </w:rPr>
              <w:t>N/A</w:t>
            </w:r>
          </w:p>
        </w:tc>
        <w:tc>
          <w:tcPr>
            <w:tcW w:w="5074" w:type="dxa"/>
          </w:tcPr>
          <w:p w:rsidR="00C65E9E" w:rsidRPr="00C541C8" w:rsidRDefault="00C65E9E" w:rsidP="00C65E9E">
            <w:pPr>
              <w:cnfStyle w:val="000000000000" w:firstRow="0" w:lastRow="0" w:firstColumn="0" w:lastColumn="0" w:oddVBand="0" w:evenVBand="0" w:oddHBand="0" w:evenHBand="0" w:firstRowFirstColumn="0" w:firstRowLastColumn="0" w:lastRowFirstColumn="0" w:lastRowLastColumn="0"/>
              <w:rPr>
                <w:sz w:val="22"/>
              </w:rPr>
            </w:pPr>
            <w:r w:rsidRPr="00C541C8">
              <w:rPr>
                <w:b/>
                <w:sz w:val="22"/>
              </w:rPr>
              <w:t>External:</w:t>
            </w:r>
            <w:r w:rsidRPr="00C541C8">
              <w:rPr>
                <w:sz w:val="22"/>
              </w:rPr>
              <w:t xml:space="preserve"> </w:t>
            </w:r>
            <w:r>
              <w:rPr>
                <w:sz w:val="22"/>
              </w:rPr>
              <w:t>0</w:t>
            </w:r>
          </w:p>
          <w:p w:rsidR="00C65E9E" w:rsidRPr="00C541C8" w:rsidRDefault="00C65E9E" w:rsidP="00C65E9E">
            <w:pPr>
              <w:cnfStyle w:val="000000000000" w:firstRow="0" w:lastRow="0" w:firstColumn="0" w:lastColumn="0" w:oddVBand="0" w:evenVBand="0" w:oddHBand="0" w:evenHBand="0" w:firstRowFirstColumn="0" w:firstRowLastColumn="0" w:lastRowFirstColumn="0" w:lastRowLastColumn="0"/>
              <w:rPr>
                <w:sz w:val="22"/>
              </w:rPr>
            </w:pPr>
            <w:r w:rsidRPr="00C541C8">
              <w:rPr>
                <w:b/>
                <w:sz w:val="22"/>
              </w:rPr>
              <w:t>Internal:</w:t>
            </w:r>
            <w:r w:rsidRPr="00C541C8">
              <w:rPr>
                <w:sz w:val="22"/>
              </w:rPr>
              <w:t xml:space="preserve"> </w:t>
            </w:r>
            <w:r>
              <w:rPr>
                <w:sz w:val="22"/>
              </w:rPr>
              <w:t>0</w:t>
            </w:r>
          </w:p>
        </w:tc>
      </w:tr>
      <w:tr w:rsidR="00C65E9E" w:rsidTr="00210A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C65E9E" w:rsidRDefault="00C65E9E" w:rsidP="00C65E9E">
            <w:pPr>
              <w:rPr>
                <w:sz w:val="22"/>
              </w:rPr>
            </w:pPr>
            <w:r>
              <w:rPr>
                <w:sz w:val="22"/>
              </w:rPr>
              <w:t>Subacute 1</w:t>
            </w:r>
          </w:p>
          <w:p w:rsidR="00C65E9E" w:rsidRDefault="00C65E9E" w:rsidP="00C65E9E">
            <w:pPr>
              <w:rPr>
                <w:sz w:val="22"/>
              </w:rPr>
            </w:pPr>
            <w:r>
              <w:rPr>
                <w:sz w:val="22"/>
              </w:rPr>
              <w:t>(SA1)</w:t>
            </w:r>
          </w:p>
        </w:tc>
        <w:tc>
          <w:tcPr>
            <w:tcW w:w="3119" w:type="dxa"/>
          </w:tcPr>
          <w:p w:rsidR="00C65E9E" w:rsidRDefault="00C65E9E" w:rsidP="00C65E9E">
            <w:pPr>
              <w:cnfStyle w:val="000000100000" w:firstRow="0" w:lastRow="0" w:firstColumn="0" w:lastColumn="0" w:oddVBand="0" w:evenVBand="0" w:oddHBand="1" w:evenHBand="0" w:firstRowFirstColumn="0" w:firstRowLastColumn="0" w:lastRowFirstColumn="0" w:lastRowLastColumn="0"/>
              <w:rPr>
                <w:sz w:val="22"/>
              </w:rPr>
            </w:pPr>
            <w:r>
              <w:rPr>
                <w:sz w:val="22"/>
              </w:rPr>
              <w:t>N/A</w:t>
            </w:r>
          </w:p>
        </w:tc>
        <w:tc>
          <w:tcPr>
            <w:tcW w:w="5074" w:type="dxa"/>
          </w:tcPr>
          <w:p w:rsidR="00C65E9E" w:rsidRPr="00C541C8" w:rsidRDefault="00C65E9E" w:rsidP="00C65E9E">
            <w:pPr>
              <w:cnfStyle w:val="000000100000" w:firstRow="0" w:lastRow="0" w:firstColumn="0" w:lastColumn="0" w:oddVBand="0" w:evenVBand="0" w:oddHBand="1" w:evenHBand="0" w:firstRowFirstColumn="0" w:firstRowLastColumn="0" w:lastRowFirstColumn="0" w:lastRowLastColumn="0"/>
              <w:rPr>
                <w:sz w:val="22"/>
              </w:rPr>
            </w:pPr>
            <w:r w:rsidRPr="00C541C8">
              <w:rPr>
                <w:b/>
                <w:sz w:val="22"/>
              </w:rPr>
              <w:t>External:</w:t>
            </w:r>
            <w:r w:rsidRPr="00C541C8">
              <w:rPr>
                <w:sz w:val="22"/>
              </w:rPr>
              <w:t xml:space="preserve"> </w:t>
            </w:r>
            <w:r>
              <w:rPr>
                <w:sz w:val="22"/>
              </w:rPr>
              <w:t>0</w:t>
            </w:r>
          </w:p>
          <w:p w:rsidR="00C65E9E" w:rsidRPr="00C541C8" w:rsidRDefault="00C65E9E" w:rsidP="00C65E9E">
            <w:pPr>
              <w:cnfStyle w:val="000000100000" w:firstRow="0" w:lastRow="0" w:firstColumn="0" w:lastColumn="0" w:oddVBand="0" w:evenVBand="0" w:oddHBand="1" w:evenHBand="0" w:firstRowFirstColumn="0" w:firstRowLastColumn="0" w:lastRowFirstColumn="0" w:lastRowLastColumn="0"/>
              <w:rPr>
                <w:b/>
                <w:sz w:val="22"/>
              </w:rPr>
            </w:pPr>
            <w:r w:rsidRPr="00C541C8">
              <w:rPr>
                <w:b/>
                <w:sz w:val="22"/>
              </w:rPr>
              <w:t>Internal:</w:t>
            </w:r>
            <w:r w:rsidRPr="00C541C8">
              <w:rPr>
                <w:sz w:val="22"/>
              </w:rPr>
              <w:t xml:space="preserve"> </w:t>
            </w:r>
            <w:r>
              <w:rPr>
                <w:sz w:val="22"/>
              </w:rPr>
              <w:t>0</w:t>
            </w:r>
          </w:p>
        </w:tc>
      </w:tr>
      <w:tr w:rsidR="00C65E9E" w:rsidTr="00210A6D">
        <w:tc>
          <w:tcPr>
            <w:cnfStyle w:val="001000000000" w:firstRow="0" w:lastRow="0" w:firstColumn="1" w:lastColumn="0" w:oddVBand="0" w:evenVBand="0" w:oddHBand="0" w:evenHBand="0" w:firstRowFirstColumn="0" w:firstRowLastColumn="0" w:lastRowFirstColumn="0" w:lastRowLastColumn="0"/>
            <w:tcW w:w="2263" w:type="dxa"/>
          </w:tcPr>
          <w:p w:rsidR="00C65E9E" w:rsidRDefault="00C65E9E" w:rsidP="00C65E9E">
            <w:pPr>
              <w:rPr>
                <w:sz w:val="22"/>
              </w:rPr>
            </w:pPr>
            <w:r>
              <w:rPr>
                <w:sz w:val="22"/>
              </w:rPr>
              <w:t>Subacute 2</w:t>
            </w:r>
          </w:p>
          <w:p w:rsidR="00C65E9E" w:rsidRDefault="00C65E9E" w:rsidP="00C65E9E">
            <w:pPr>
              <w:rPr>
                <w:sz w:val="22"/>
              </w:rPr>
            </w:pPr>
            <w:r>
              <w:rPr>
                <w:sz w:val="22"/>
              </w:rPr>
              <w:t>(SA2)</w:t>
            </w:r>
          </w:p>
        </w:tc>
        <w:tc>
          <w:tcPr>
            <w:tcW w:w="3119" w:type="dxa"/>
          </w:tcPr>
          <w:p w:rsidR="00C65E9E" w:rsidRDefault="00C65E9E" w:rsidP="00C65E9E">
            <w:pPr>
              <w:cnfStyle w:val="000000000000" w:firstRow="0" w:lastRow="0" w:firstColumn="0" w:lastColumn="0" w:oddVBand="0" w:evenVBand="0" w:oddHBand="0" w:evenHBand="0" w:firstRowFirstColumn="0" w:firstRowLastColumn="0" w:lastRowFirstColumn="0" w:lastRowLastColumn="0"/>
              <w:rPr>
                <w:sz w:val="22"/>
              </w:rPr>
            </w:pPr>
          </w:p>
        </w:tc>
        <w:tc>
          <w:tcPr>
            <w:tcW w:w="5074" w:type="dxa"/>
          </w:tcPr>
          <w:p w:rsidR="00C65E9E" w:rsidRPr="00C541C8" w:rsidRDefault="00C65E9E" w:rsidP="00C65E9E">
            <w:pPr>
              <w:cnfStyle w:val="000000000000" w:firstRow="0" w:lastRow="0" w:firstColumn="0" w:lastColumn="0" w:oddVBand="0" w:evenVBand="0" w:oddHBand="0" w:evenHBand="0" w:firstRowFirstColumn="0" w:firstRowLastColumn="0" w:lastRowFirstColumn="0" w:lastRowLastColumn="0"/>
              <w:rPr>
                <w:b/>
                <w:sz w:val="22"/>
              </w:rPr>
            </w:pPr>
          </w:p>
        </w:tc>
      </w:tr>
    </w:tbl>
    <w:p w:rsidR="00290275" w:rsidRDefault="0024218E" w:rsidP="000F095C">
      <w:pPr>
        <w:pStyle w:val="Heading2"/>
        <w:rPr>
          <w:u w:val="single"/>
        </w:rPr>
      </w:pPr>
      <w:r>
        <w:rPr>
          <w:u w:val="single"/>
        </w:rPr>
        <w:t>F</w:t>
      </w:r>
      <w:r w:rsidR="000F095C" w:rsidRPr="0024218E">
        <w:rPr>
          <w:u w:val="single"/>
        </w:rPr>
        <w:t>eatures of the patient pathway</w:t>
      </w:r>
    </w:p>
    <w:p w:rsidR="006547EA" w:rsidRDefault="0024218E" w:rsidP="0024218E">
      <w:pPr>
        <w:rPr>
          <w:b/>
          <w:i/>
          <w:sz w:val="20"/>
        </w:rPr>
      </w:pPr>
      <w:r w:rsidRPr="00082F7C">
        <w:rPr>
          <w:b/>
          <w:i/>
          <w:sz w:val="20"/>
        </w:rPr>
        <w:t xml:space="preserve">Please provide a </w:t>
      </w:r>
      <w:r>
        <w:rPr>
          <w:b/>
          <w:i/>
          <w:sz w:val="20"/>
        </w:rPr>
        <w:t>brief overview of how the services are connected within the pathways and where patients can exit to. It may be helpful to provide an initial sketch of the network in parts or whole.</w:t>
      </w:r>
      <w:r w:rsidR="006547EA">
        <w:rPr>
          <w:b/>
          <w:i/>
          <w:sz w:val="20"/>
        </w:rPr>
        <w:t xml:space="preserve"> An estimation of the </w:t>
      </w:r>
      <w:r w:rsidR="006547EA">
        <w:rPr>
          <w:b/>
          <w:i/>
          <w:sz w:val="20"/>
        </w:rPr>
        <w:lastRenderedPageBreak/>
        <w:t>percentage of patients that move between each service point would also be helpful.</w:t>
      </w:r>
      <w:r>
        <w:rPr>
          <w:b/>
          <w:i/>
          <w:sz w:val="20"/>
        </w:rPr>
        <w:t xml:space="preserve"> Also indicate any special rules that may apply within these service points or the queues connecting them</w:t>
      </w:r>
      <w:r w:rsidR="000F1A6F">
        <w:rPr>
          <w:b/>
          <w:i/>
          <w:sz w:val="20"/>
        </w:rPr>
        <w:t>.</w:t>
      </w:r>
    </w:p>
    <w:p w:rsidR="006547EA" w:rsidRPr="00082F7C" w:rsidRDefault="0024218E" w:rsidP="0024218E">
      <w:pPr>
        <w:rPr>
          <w:b/>
          <w:i/>
          <w:sz w:val="20"/>
        </w:rPr>
      </w:pPr>
      <w:r>
        <w:rPr>
          <w:b/>
          <w:i/>
          <w:sz w:val="20"/>
        </w:rPr>
        <w:t xml:space="preserve"> </w:t>
      </w:r>
    </w:p>
    <w:tbl>
      <w:tblPr>
        <w:tblStyle w:val="GridTable4-Accent1"/>
        <w:tblW w:w="0" w:type="auto"/>
        <w:tblLook w:val="04A0" w:firstRow="1" w:lastRow="0" w:firstColumn="1" w:lastColumn="0" w:noHBand="0" w:noVBand="1"/>
      </w:tblPr>
      <w:tblGrid>
        <w:gridCol w:w="2263"/>
        <w:gridCol w:w="4253"/>
        <w:gridCol w:w="3940"/>
      </w:tblGrid>
      <w:tr w:rsidR="006547EA" w:rsidTr="006547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6547EA" w:rsidRPr="00E33900" w:rsidRDefault="006547EA" w:rsidP="00611802">
            <w:r w:rsidRPr="00E33900">
              <w:t>Service Point</w:t>
            </w:r>
          </w:p>
        </w:tc>
        <w:tc>
          <w:tcPr>
            <w:tcW w:w="4253" w:type="dxa"/>
          </w:tcPr>
          <w:p w:rsidR="006547EA" w:rsidRPr="00E33900" w:rsidRDefault="006547EA" w:rsidP="00611802">
            <w:pPr>
              <w:cnfStyle w:val="100000000000" w:firstRow="1" w:lastRow="0" w:firstColumn="0" w:lastColumn="0" w:oddVBand="0" w:evenVBand="0" w:oddHBand="0" w:evenHBand="0" w:firstRowFirstColumn="0" w:firstRowLastColumn="0" w:lastRowFirstColumn="0" w:lastRowLastColumn="0"/>
            </w:pPr>
            <w:r>
              <w:t>Onward Service Points or Exits</w:t>
            </w:r>
          </w:p>
        </w:tc>
        <w:tc>
          <w:tcPr>
            <w:tcW w:w="3940" w:type="dxa"/>
          </w:tcPr>
          <w:p w:rsidR="006547EA" w:rsidRPr="00E33900" w:rsidRDefault="006547EA" w:rsidP="00611802">
            <w:pPr>
              <w:cnfStyle w:val="100000000000" w:firstRow="1" w:lastRow="0" w:firstColumn="0" w:lastColumn="0" w:oddVBand="0" w:evenVBand="0" w:oddHBand="0" w:evenHBand="0" w:firstRowFirstColumn="0" w:firstRowLastColumn="0" w:lastRowFirstColumn="0" w:lastRowLastColumn="0"/>
            </w:pPr>
            <w:r>
              <w:t>Additional Information</w:t>
            </w:r>
          </w:p>
        </w:tc>
      </w:tr>
      <w:tr w:rsidR="00754AA1" w:rsidTr="00654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54AA1" w:rsidRPr="00C541C8" w:rsidRDefault="00754AA1" w:rsidP="00754AA1">
            <w:pPr>
              <w:rPr>
                <w:sz w:val="22"/>
              </w:rPr>
            </w:pPr>
            <w:r>
              <w:rPr>
                <w:sz w:val="22"/>
              </w:rPr>
              <w:t>Hyper Acute Stroke Unit (HASU)</w:t>
            </w:r>
          </w:p>
        </w:tc>
        <w:tc>
          <w:tcPr>
            <w:tcW w:w="4253" w:type="dxa"/>
          </w:tcPr>
          <w:p w:rsidR="00754AA1" w:rsidRDefault="00754AA1" w:rsidP="00754AA1">
            <w:pPr>
              <w:cnfStyle w:val="000000100000" w:firstRow="0" w:lastRow="0" w:firstColumn="0" w:lastColumn="0" w:oddVBand="0" w:evenVBand="0" w:oddHBand="1" w:evenHBand="0" w:firstRowFirstColumn="0" w:firstRowLastColumn="0" w:lastRowFirstColumn="0" w:lastRowLastColumn="0"/>
              <w:rPr>
                <w:sz w:val="22"/>
              </w:rPr>
            </w:pPr>
            <w:r>
              <w:rPr>
                <w:sz w:val="22"/>
              </w:rPr>
              <w:t>ASU – 42%</w:t>
            </w:r>
          </w:p>
          <w:p w:rsidR="00754AA1" w:rsidRDefault="00754AA1" w:rsidP="00754AA1">
            <w:pPr>
              <w:cnfStyle w:val="000000100000" w:firstRow="0" w:lastRow="0" w:firstColumn="0" w:lastColumn="0" w:oddVBand="0" w:evenVBand="0" w:oddHBand="1" w:evenHBand="0" w:firstRowFirstColumn="0" w:firstRowLastColumn="0" w:lastRowFirstColumn="0" w:lastRowLastColumn="0"/>
              <w:rPr>
                <w:sz w:val="22"/>
              </w:rPr>
            </w:pPr>
            <w:r>
              <w:rPr>
                <w:sz w:val="22"/>
              </w:rPr>
              <w:t>Mimics – 25%</w:t>
            </w:r>
          </w:p>
          <w:p w:rsidR="00754AA1" w:rsidRDefault="00754AA1" w:rsidP="00754AA1">
            <w:pPr>
              <w:cnfStyle w:val="000000100000" w:firstRow="0" w:lastRow="0" w:firstColumn="0" w:lastColumn="0" w:oddVBand="0" w:evenVBand="0" w:oddHBand="1" w:evenHBand="0" w:firstRowFirstColumn="0" w:firstRowLastColumn="0" w:lastRowFirstColumn="0" w:lastRowLastColumn="0"/>
              <w:rPr>
                <w:sz w:val="22"/>
              </w:rPr>
            </w:pPr>
            <w:r>
              <w:rPr>
                <w:sz w:val="22"/>
              </w:rPr>
              <w:t>Home – 15%</w:t>
            </w:r>
          </w:p>
          <w:p w:rsidR="00754AA1" w:rsidRDefault="00754AA1" w:rsidP="00754AA1">
            <w:pPr>
              <w:cnfStyle w:val="000000100000" w:firstRow="0" w:lastRow="0" w:firstColumn="0" w:lastColumn="0" w:oddVBand="0" w:evenVBand="0" w:oddHBand="1" w:evenHBand="0" w:firstRowFirstColumn="0" w:firstRowLastColumn="0" w:lastRowFirstColumn="0" w:lastRowLastColumn="0"/>
              <w:rPr>
                <w:sz w:val="22"/>
              </w:rPr>
            </w:pPr>
            <w:r>
              <w:rPr>
                <w:sz w:val="22"/>
              </w:rPr>
              <w:t>Home &amp; ESD – 7.5%</w:t>
            </w:r>
          </w:p>
          <w:p w:rsidR="00754AA1" w:rsidRDefault="00754AA1" w:rsidP="00754AA1">
            <w:pPr>
              <w:cnfStyle w:val="000000100000" w:firstRow="0" w:lastRow="0" w:firstColumn="0" w:lastColumn="0" w:oddVBand="0" w:evenVBand="0" w:oddHBand="1" w:evenHBand="0" w:firstRowFirstColumn="0" w:firstRowLastColumn="0" w:lastRowFirstColumn="0" w:lastRowLastColumn="0"/>
              <w:rPr>
                <w:sz w:val="22"/>
              </w:rPr>
            </w:pPr>
            <w:r>
              <w:rPr>
                <w:sz w:val="22"/>
              </w:rPr>
              <w:t xml:space="preserve">Stroke repat – 3% </w:t>
            </w:r>
          </w:p>
          <w:p w:rsidR="00754AA1" w:rsidRPr="00C541C8" w:rsidRDefault="00754AA1" w:rsidP="00754AA1">
            <w:pPr>
              <w:cnfStyle w:val="000000100000" w:firstRow="0" w:lastRow="0" w:firstColumn="0" w:lastColumn="0" w:oddVBand="0" w:evenVBand="0" w:oddHBand="1" w:evenHBand="0" w:firstRowFirstColumn="0" w:firstRowLastColumn="0" w:lastRowFirstColumn="0" w:lastRowLastColumn="0"/>
              <w:rPr>
                <w:sz w:val="22"/>
              </w:rPr>
            </w:pPr>
            <w:r>
              <w:rPr>
                <w:sz w:val="22"/>
              </w:rPr>
              <w:t xml:space="preserve">Mortality – 7.5% </w:t>
            </w:r>
          </w:p>
        </w:tc>
        <w:tc>
          <w:tcPr>
            <w:tcW w:w="3940" w:type="dxa"/>
          </w:tcPr>
          <w:p w:rsidR="00754AA1" w:rsidRPr="00C541C8" w:rsidRDefault="00754AA1" w:rsidP="00754AA1">
            <w:pPr>
              <w:cnfStyle w:val="000000100000" w:firstRow="0" w:lastRow="0" w:firstColumn="0" w:lastColumn="0" w:oddVBand="0" w:evenVBand="0" w:oddHBand="1" w:evenHBand="0" w:firstRowFirstColumn="0" w:firstRowLastColumn="0" w:lastRowFirstColumn="0" w:lastRowLastColumn="0"/>
              <w:rPr>
                <w:sz w:val="22"/>
              </w:rPr>
            </w:pPr>
          </w:p>
        </w:tc>
      </w:tr>
      <w:tr w:rsidR="00754AA1" w:rsidTr="006547EA">
        <w:tc>
          <w:tcPr>
            <w:cnfStyle w:val="001000000000" w:firstRow="0" w:lastRow="0" w:firstColumn="1" w:lastColumn="0" w:oddVBand="0" w:evenVBand="0" w:oddHBand="0" w:evenHBand="0" w:firstRowFirstColumn="0" w:firstRowLastColumn="0" w:lastRowFirstColumn="0" w:lastRowLastColumn="0"/>
            <w:tcW w:w="2263" w:type="dxa"/>
          </w:tcPr>
          <w:p w:rsidR="00754AA1" w:rsidRPr="00C541C8" w:rsidRDefault="00754AA1" w:rsidP="00754AA1">
            <w:pPr>
              <w:rPr>
                <w:sz w:val="22"/>
              </w:rPr>
            </w:pPr>
            <w:r>
              <w:rPr>
                <w:sz w:val="22"/>
              </w:rPr>
              <w:t>Acute Stroke Unit (ASU)</w:t>
            </w:r>
          </w:p>
        </w:tc>
        <w:tc>
          <w:tcPr>
            <w:tcW w:w="4253" w:type="dxa"/>
          </w:tcPr>
          <w:p w:rsidR="00754AA1" w:rsidRDefault="001C062B" w:rsidP="00754AA1">
            <w:pPr>
              <w:cnfStyle w:val="000000000000" w:firstRow="0" w:lastRow="0" w:firstColumn="0" w:lastColumn="0" w:oddVBand="0" w:evenVBand="0" w:oddHBand="0" w:evenHBand="0" w:firstRowFirstColumn="0" w:firstRowLastColumn="0" w:lastRowFirstColumn="0" w:lastRowLastColumn="0"/>
              <w:rPr>
                <w:sz w:val="22"/>
              </w:rPr>
            </w:pPr>
            <w:r>
              <w:rPr>
                <w:sz w:val="22"/>
              </w:rPr>
              <w:t>Subacute 1</w:t>
            </w:r>
            <w:r w:rsidR="00754AA1">
              <w:rPr>
                <w:sz w:val="22"/>
              </w:rPr>
              <w:t xml:space="preserve"> – </w:t>
            </w:r>
            <w:r>
              <w:rPr>
                <w:sz w:val="22"/>
              </w:rPr>
              <w:t>35</w:t>
            </w:r>
            <w:r w:rsidR="00754AA1">
              <w:rPr>
                <w:sz w:val="22"/>
              </w:rPr>
              <w:t>%</w:t>
            </w:r>
          </w:p>
          <w:p w:rsidR="001C062B" w:rsidRDefault="001C062B" w:rsidP="00754AA1">
            <w:pPr>
              <w:cnfStyle w:val="000000000000" w:firstRow="0" w:lastRow="0" w:firstColumn="0" w:lastColumn="0" w:oddVBand="0" w:evenVBand="0" w:oddHBand="0" w:evenHBand="0" w:firstRowFirstColumn="0" w:firstRowLastColumn="0" w:lastRowFirstColumn="0" w:lastRowLastColumn="0"/>
              <w:rPr>
                <w:sz w:val="22"/>
              </w:rPr>
            </w:pPr>
            <w:r>
              <w:rPr>
                <w:sz w:val="22"/>
              </w:rPr>
              <w:t>Subacute 2 – 22.5%</w:t>
            </w:r>
          </w:p>
          <w:p w:rsidR="00754AA1" w:rsidRDefault="00754AA1" w:rsidP="00754AA1">
            <w:pPr>
              <w:cnfStyle w:val="000000000000" w:firstRow="0" w:lastRow="0" w:firstColumn="0" w:lastColumn="0" w:oddVBand="0" w:evenVBand="0" w:oddHBand="0" w:evenHBand="0" w:firstRowFirstColumn="0" w:firstRowLastColumn="0" w:lastRowFirstColumn="0" w:lastRowLastColumn="0"/>
              <w:rPr>
                <w:sz w:val="22"/>
              </w:rPr>
            </w:pPr>
            <w:r>
              <w:rPr>
                <w:sz w:val="22"/>
              </w:rPr>
              <w:t>Stroke repat – 2%</w:t>
            </w:r>
          </w:p>
          <w:p w:rsidR="00754AA1" w:rsidRDefault="00754AA1" w:rsidP="00754AA1">
            <w:pPr>
              <w:cnfStyle w:val="000000000000" w:firstRow="0" w:lastRow="0" w:firstColumn="0" w:lastColumn="0" w:oddVBand="0" w:evenVBand="0" w:oddHBand="0" w:evenHBand="0" w:firstRowFirstColumn="0" w:firstRowLastColumn="0" w:lastRowFirstColumn="0" w:lastRowLastColumn="0"/>
              <w:rPr>
                <w:sz w:val="22"/>
              </w:rPr>
            </w:pPr>
            <w:r>
              <w:rPr>
                <w:sz w:val="22"/>
              </w:rPr>
              <w:t>Home – 9%</w:t>
            </w:r>
          </w:p>
          <w:p w:rsidR="00754AA1" w:rsidRDefault="00754AA1" w:rsidP="00754AA1">
            <w:pPr>
              <w:cnfStyle w:val="000000000000" w:firstRow="0" w:lastRow="0" w:firstColumn="0" w:lastColumn="0" w:oddVBand="0" w:evenVBand="0" w:oddHBand="0" w:evenHBand="0" w:firstRowFirstColumn="0" w:firstRowLastColumn="0" w:lastRowFirstColumn="0" w:lastRowLastColumn="0"/>
              <w:rPr>
                <w:sz w:val="22"/>
              </w:rPr>
            </w:pPr>
            <w:r>
              <w:rPr>
                <w:sz w:val="22"/>
              </w:rPr>
              <w:t>Home &amp; ESD – 27%</w:t>
            </w:r>
          </w:p>
          <w:p w:rsidR="00754AA1" w:rsidRPr="00C541C8" w:rsidRDefault="00754AA1" w:rsidP="00754AA1">
            <w:pPr>
              <w:cnfStyle w:val="000000000000" w:firstRow="0" w:lastRow="0" w:firstColumn="0" w:lastColumn="0" w:oddVBand="0" w:evenVBand="0" w:oddHBand="0" w:evenHBand="0" w:firstRowFirstColumn="0" w:firstRowLastColumn="0" w:lastRowFirstColumn="0" w:lastRowLastColumn="0"/>
              <w:rPr>
                <w:sz w:val="22"/>
              </w:rPr>
            </w:pPr>
            <w:r>
              <w:rPr>
                <w:sz w:val="22"/>
              </w:rPr>
              <w:t>Mortality – 4.5%</w:t>
            </w:r>
          </w:p>
        </w:tc>
        <w:tc>
          <w:tcPr>
            <w:tcW w:w="3940" w:type="dxa"/>
          </w:tcPr>
          <w:p w:rsidR="00754AA1" w:rsidRPr="00C541C8" w:rsidRDefault="00754AA1" w:rsidP="00754AA1">
            <w:pPr>
              <w:cnfStyle w:val="000000000000" w:firstRow="0" w:lastRow="0" w:firstColumn="0" w:lastColumn="0" w:oddVBand="0" w:evenVBand="0" w:oddHBand="0" w:evenHBand="0" w:firstRowFirstColumn="0" w:firstRowLastColumn="0" w:lastRowFirstColumn="0" w:lastRowLastColumn="0"/>
              <w:rPr>
                <w:sz w:val="22"/>
              </w:rPr>
            </w:pPr>
          </w:p>
        </w:tc>
      </w:tr>
      <w:tr w:rsidR="00754AA1" w:rsidTr="00654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rsidR="00754AA1" w:rsidRDefault="00754AA1" w:rsidP="00754AA1">
            <w:pPr>
              <w:rPr>
                <w:sz w:val="22"/>
              </w:rPr>
            </w:pPr>
            <w:r>
              <w:rPr>
                <w:sz w:val="22"/>
              </w:rPr>
              <w:t>Subacute 1</w:t>
            </w:r>
          </w:p>
          <w:p w:rsidR="00754AA1" w:rsidRDefault="00754AA1" w:rsidP="00754AA1">
            <w:pPr>
              <w:rPr>
                <w:sz w:val="22"/>
              </w:rPr>
            </w:pPr>
            <w:r>
              <w:rPr>
                <w:sz w:val="22"/>
              </w:rPr>
              <w:t>(SA1)</w:t>
            </w:r>
          </w:p>
        </w:tc>
        <w:tc>
          <w:tcPr>
            <w:tcW w:w="4253" w:type="dxa"/>
          </w:tcPr>
          <w:p w:rsidR="00754AA1" w:rsidRDefault="00796112" w:rsidP="00754AA1">
            <w:pPr>
              <w:cnfStyle w:val="000000100000" w:firstRow="0" w:lastRow="0" w:firstColumn="0" w:lastColumn="0" w:oddVBand="0" w:evenVBand="0" w:oddHBand="1" w:evenHBand="0" w:firstRowFirstColumn="0" w:firstRowLastColumn="0" w:lastRowFirstColumn="0" w:lastRowLastColumn="0"/>
              <w:rPr>
                <w:sz w:val="22"/>
              </w:rPr>
            </w:pPr>
            <w:r>
              <w:rPr>
                <w:sz w:val="22"/>
              </w:rPr>
              <w:t>Complex 1 – 71%</w:t>
            </w:r>
          </w:p>
          <w:p w:rsidR="00796112" w:rsidRPr="00C541C8" w:rsidRDefault="00796112" w:rsidP="00754AA1">
            <w:pPr>
              <w:cnfStyle w:val="000000100000" w:firstRow="0" w:lastRow="0" w:firstColumn="0" w:lastColumn="0" w:oddVBand="0" w:evenVBand="0" w:oddHBand="1" w:evenHBand="0" w:firstRowFirstColumn="0" w:firstRowLastColumn="0" w:lastRowFirstColumn="0" w:lastRowLastColumn="0"/>
              <w:rPr>
                <w:sz w:val="22"/>
              </w:rPr>
            </w:pPr>
            <w:r>
              <w:rPr>
                <w:sz w:val="22"/>
              </w:rPr>
              <w:t>Simple 1 – 29%</w:t>
            </w:r>
          </w:p>
        </w:tc>
        <w:tc>
          <w:tcPr>
            <w:tcW w:w="3940" w:type="dxa"/>
          </w:tcPr>
          <w:p w:rsidR="00754AA1" w:rsidRPr="00480446" w:rsidRDefault="00754AA1" w:rsidP="00480446">
            <w:pPr>
              <w:cnfStyle w:val="000000100000" w:firstRow="0" w:lastRow="0" w:firstColumn="0" w:lastColumn="0" w:oddVBand="0" w:evenVBand="0" w:oddHBand="1" w:evenHBand="0" w:firstRowFirstColumn="0" w:firstRowLastColumn="0" w:lastRowFirstColumn="0" w:lastRowLastColumn="0"/>
              <w:rPr>
                <w:sz w:val="22"/>
              </w:rPr>
            </w:pPr>
          </w:p>
        </w:tc>
      </w:tr>
      <w:tr w:rsidR="00754AA1" w:rsidTr="006547EA">
        <w:tc>
          <w:tcPr>
            <w:cnfStyle w:val="001000000000" w:firstRow="0" w:lastRow="0" w:firstColumn="1" w:lastColumn="0" w:oddVBand="0" w:evenVBand="0" w:oddHBand="0" w:evenHBand="0" w:firstRowFirstColumn="0" w:firstRowLastColumn="0" w:lastRowFirstColumn="0" w:lastRowLastColumn="0"/>
            <w:tcW w:w="2263" w:type="dxa"/>
          </w:tcPr>
          <w:p w:rsidR="00754AA1" w:rsidRDefault="00754AA1" w:rsidP="00754AA1">
            <w:pPr>
              <w:rPr>
                <w:sz w:val="22"/>
              </w:rPr>
            </w:pPr>
            <w:r>
              <w:rPr>
                <w:sz w:val="22"/>
              </w:rPr>
              <w:t>Subacute 2</w:t>
            </w:r>
          </w:p>
          <w:p w:rsidR="00754AA1" w:rsidRDefault="00754AA1" w:rsidP="00754AA1">
            <w:pPr>
              <w:rPr>
                <w:sz w:val="22"/>
              </w:rPr>
            </w:pPr>
            <w:r>
              <w:rPr>
                <w:sz w:val="22"/>
              </w:rPr>
              <w:t>(SA2)</w:t>
            </w:r>
          </w:p>
        </w:tc>
        <w:tc>
          <w:tcPr>
            <w:tcW w:w="4253" w:type="dxa"/>
          </w:tcPr>
          <w:p w:rsidR="00796112" w:rsidRDefault="00796112" w:rsidP="00796112">
            <w:pPr>
              <w:cnfStyle w:val="000000000000" w:firstRow="0" w:lastRow="0" w:firstColumn="0" w:lastColumn="0" w:oddVBand="0" w:evenVBand="0" w:oddHBand="0" w:evenHBand="0" w:firstRowFirstColumn="0" w:firstRowLastColumn="0" w:lastRowFirstColumn="0" w:lastRowLastColumn="0"/>
              <w:rPr>
                <w:sz w:val="22"/>
              </w:rPr>
            </w:pPr>
            <w:r>
              <w:rPr>
                <w:sz w:val="22"/>
              </w:rPr>
              <w:t>Complex 2 – 71%</w:t>
            </w:r>
          </w:p>
          <w:p w:rsidR="00754AA1" w:rsidRDefault="00796112" w:rsidP="00796112">
            <w:pPr>
              <w:cnfStyle w:val="000000000000" w:firstRow="0" w:lastRow="0" w:firstColumn="0" w:lastColumn="0" w:oddVBand="0" w:evenVBand="0" w:oddHBand="0" w:evenHBand="0" w:firstRowFirstColumn="0" w:firstRowLastColumn="0" w:lastRowFirstColumn="0" w:lastRowLastColumn="0"/>
              <w:rPr>
                <w:sz w:val="22"/>
              </w:rPr>
            </w:pPr>
            <w:r>
              <w:rPr>
                <w:sz w:val="22"/>
              </w:rPr>
              <w:t>Simple 2 – 29%</w:t>
            </w:r>
          </w:p>
        </w:tc>
        <w:tc>
          <w:tcPr>
            <w:tcW w:w="3940" w:type="dxa"/>
          </w:tcPr>
          <w:p w:rsidR="00754AA1" w:rsidRPr="00480446" w:rsidRDefault="00754AA1" w:rsidP="00480446">
            <w:pPr>
              <w:cnfStyle w:val="000000000000" w:firstRow="0" w:lastRow="0" w:firstColumn="0" w:lastColumn="0" w:oddVBand="0" w:evenVBand="0" w:oddHBand="0" w:evenHBand="0" w:firstRowFirstColumn="0" w:firstRowLastColumn="0" w:lastRowFirstColumn="0" w:lastRowLastColumn="0"/>
              <w:rPr>
                <w:sz w:val="22"/>
              </w:rPr>
            </w:pPr>
          </w:p>
        </w:tc>
      </w:tr>
    </w:tbl>
    <w:p w:rsidR="0024218E" w:rsidRPr="00082F7C" w:rsidRDefault="0024218E" w:rsidP="0024218E">
      <w:pPr>
        <w:rPr>
          <w:b/>
          <w:i/>
          <w:sz w:val="20"/>
        </w:rPr>
      </w:pPr>
    </w:p>
    <w:p w:rsidR="006547EA" w:rsidRDefault="00FF22CE" w:rsidP="006547EA">
      <w:pPr>
        <w:pStyle w:val="Heading2"/>
        <w:rPr>
          <w:u w:val="single"/>
        </w:rPr>
      </w:pPr>
      <w:r>
        <w:rPr>
          <w:u w:val="single"/>
        </w:rPr>
        <w:t xml:space="preserve">Assumptions and limitations </w:t>
      </w:r>
    </w:p>
    <w:p w:rsidR="0024218E" w:rsidRDefault="006547EA" w:rsidP="0024218E">
      <w:pPr>
        <w:rPr>
          <w:b/>
          <w:i/>
          <w:sz w:val="20"/>
        </w:rPr>
      </w:pPr>
      <w:r w:rsidRPr="00082F7C">
        <w:rPr>
          <w:b/>
          <w:i/>
          <w:sz w:val="20"/>
        </w:rPr>
        <w:t xml:space="preserve">Please provide a </w:t>
      </w:r>
      <w:r>
        <w:rPr>
          <w:b/>
          <w:i/>
          <w:sz w:val="20"/>
        </w:rPr>
        <w:t>brief overv</w:t>
      </w:r>
      <w:r w:rsidR="00FF22CE">
        <w:rPr>
          <w:b/>
          <w:i/>
          <w:sz w:val="20"/>
        </w:rPr>
        <w:t>iew of any assumptions made in the description above and any limitations that the model may not be able to accurately simulate.</w:t>
      </w:r>
    </w:p>
    <w:p w:rsidR="00DD029F" w:rsidRDefault="00BC2332" w:rsidP="00DD029F">
      <w:pPr>
        <w:pStyle w:val="ListParagraph"/>
        <w:numPr>
          <w:ilvl w:val="0"/>
          <w:numId w:val="13"/>
        </w:numPr>
        <w:rPr>
          <w:sz w:val="20"/>
        </w:rPr>
      </w:pPr>
      <w:r>
        <w:rPr>
          <w:sz w:val="20"/>
        </w:rPr>
        <w:t xml:space="preserve">The model assumes an infinitely large queue can grow at the front of the HASU unit. This is in order to enforce a realistic arrival rate. If the queue was removed then an outcome of the model would be that patients may be lost from the system upon arrival. </w:t>
      </w:r>
      <w:r w:rsidR="00081D38">
        <w:rPr>
          <w:sz w:val="20"/>
        </w:rPr>
        <w:t>In reality, patients would wait (typically in A&amp;E) for a limited amount of time before either being admitted or being outlied in a different department. The purpose letting the queue form in this model was to estimate the capacity required to constrain it to an acceptable size while also satisfying downstream performance measures.</w:t>
      </w:r>
    </w:p>
    <w:p w:rsidR="00081D38" w:rsidRDefault="00081D38" w:rsidP="00081D38">
      <w:pPr>
        <w:rPr>
          <w:sz w:val="20"/>
        </w:rPr>
      </w:pPr>
    </w:p>
    <w:p w:rsidR="00081D38" w:rsidRDefault="00081D38" w:rsidP="00081D38">
      <w:pPr>
        <w:rPr>
          <w:sz w:val="20"/>
        </w:rPr>
      </w:pPr>
    </w:p>
    <w:p w:rsidR="00081D38" w:rsidRDefault="00081D38" w:rsidP="00081D38">
      <w:pPr>
        <w:rPr>
          <w:sz w:val="20"/>
        </w:rPr>
      </w:pPr>
    </w:p>
    <w:p w:rsidR="00081D38" w:rsidRDefault="00081D38" w:rsidP="00081D38">
      <w:pPr>
        <w:rPr>
          <w:sz w:val="20"/>
        </w:rPr>
      </w:pPr>
    </w:p>
    <w:p w:rsidR="00081D38" w:rsidRDefault="00081D38" w:rsidP="00081D38">
      <w:pPr>
        <w:rPr>
          <w:sz w:val="20"/>
        </w:rPr>
      </w:pPr>
    </w:p>
    <w:p w:rsidR="00081D38" w:rsidRDefault="00081D38" w:rsidP="00081D38">
      <w:pPr>
        <w:rPr>
          <w:sz w:val="20"/>
        </w:rPr>
      </w:pPr>
    </w:p>
    <w:p w:rsidR="00081D38" w:rsidRDefault="00081D38" w:rsidP="00081D38">
      <w:pPr>
        <w:rPr>
          <w:sz w:val="20"/>
        </w:rPr>
      </w:pPr>
    </w:p>
    <w:p w:rsidR="00081D38" w:rsidRDefault="00081D38" w:rsidP="00081D38">
      <w:pPr>
        <w:rPr>
          <w:sz w:val="20"/>
        </w:rPr>
      </w:pPr>
    </w:p>
    <w:p w:rsidR="00081D38" w:rsidRDefault="00081D38">
      <w:pPr>
        <w:spacing w:after="160" w:line="259" w:lineRule="auto"/>
        <w:rPr>
          <w:sz w:val="20"/>
        </w:rPr>
      </w:pPr>
      <w:r>
        <w:rPr>
          <w:sz w:val="20"/>
        </w:rPr>
        <w:br w:type="page"/>
      </w:r>
    </w:p>
    <w:p w:rsidR="00081D38" w:rsidRDefault="00081D38" w:rsidP="00081D38">
      <w:pPr>
        <w:rPr>
          <w:sz w:val="20"/>
        </w:rPr>
      </w:pPr>
    </w:p>
    <w:p w:rsidR="00081D38" w:rsidRDefault="00081D38" w:rsidP="00081D38">
      <w:pPr>
        <w:pStyle w:val="Heading1"/>
        <w:numPr>
          <w:ilvl w:val="0"/>
          <w:numId w:val="14"/>
        </w:numPr>
      </w:pPr>
      <w:r>
        <w:t>Inputs</w:t>
      </w:r>
    </w:p>
    <w:p w:rsidR="00081D38" w:rsidRDefault="00081D38" w:rsidP="00081D38">
      <w:pPr>
        <w:pStyle w:val="Heading2"/>
        <w:rPr>
          <w:u w:val="single"/>
        </w:rPr>
      </w:pPr>
      <w:r>
        <w:rPr>
          <w:u w:val="single"/>
        </w:rPr>
        <w:t>Pathway Figure</w:t>
      </w:r>
    </w:p>
    <w:p w:rsidR="00081D38" w:rsidRDefault="00081D38" w:rsidP="00081D38"/>
    <w:p w:rsidR="00081D38" w:rsidRPr="00BF01D5" w:rsidRDefault="00081D38" w:rsidP="00081D38">
      <w:pPr>
        <w:rPr>
          <w:szCs w:val="24"/>
        </w:rPr>
      </w:pPr>
      <w:r w:rsidRPr="00BF01D5">
        <w:rPr>
          <w:szCs w:val="24"/>
        </w:rPr>
        <w:t>Entering the pathway information above into the PathSimR Pathway Wizard, a set of model inputs and a pathway visualisation were automatically created. The pathway diagram (a static version of the tool output is presented in figure 1) serves as a sense check on whether the inputs have been entered correctly, and can inform discussion about what parameters or service point configurations might be varied in what-if analysis.</w:t>
      </w:r>
    </w:p>
    <w:p w:rsidR="00081D38" w:rsidRDefault="00081D38" w:rsidP="00081D38"/>
    <w:p w:rsidR="00081D38" w:rsidRDefault="00081D38" w:rsidP="00081D38">
      <w:pPr>
        <w:keepNext/>
      </w:pPr>
      <w:r>
        <w:rPr>
          <w:noProof/>
          <w:lang w:eastAsia="en-GB"/>
        </w:rPr>
        <w:drawing>
          <wp:inline distT="0" distB="0" distL="0" distR="0" wp14:anchorId="341C5CC3" wp14:editId="3F1F7A69">
            <wp:extent cx="6645910" cy="359981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roke Reconfiguration Pathway Figure.png"/>
                    <pic:cNvPicPr/>
                  </pic:nvPicPr>
                  <pic:blipFill>
                    <a:blip r:embed="rId8">
                      <a:extLst>
                        <a:ext uri="{28A0092B-C50C-407E-A947-70E740481C1C}">
                          <a14:useLocalDpi xmlns:a14="http://schemas.microsoft.com/office/drawing/2010/main" val="0"/>
                        </a:ext>
                      </a:extLst>
                    </a:blip>
                    <a:stretch>
                      <a:fillRect/>
                    </a:stretch>
                  </pic:blipFill>
                  <pic:spPr>
                    <a:xfrm>
                      <a:off x="0" y="0"/>
                      <a:ext cx="6645910" cy="3599815"/>
                    </a:xfrm>
                    <a:prstGeom prst="rect">
                      <a:avLst/>
                    </a:prstGeom>
                  </pic:spPr>
                </pic:pic>
              </a:graphicData>
            </a:graphic>
          </wp:inline>
        </w:drawing>
      </w:r>
    </w:p>
    <w:p w:rsidR="00081D38" w:rsidRDefault="00081D38" w:rsidP="00081D38">
      <w:pPr>
        <w:pStyle w:val="Caption"/>
      </w:pPr>
      <w:r>
        <w:t xml:space="preserve">Figure </w:t>
      </w:r>
      <w:r>
        <w:fldChar w:fldCharType="begin"/>
      </w:r>
      <w:r>
        <w:instrText xml:space="preserve"> SEQ Figure \* ARABIC </w:instrText>
      </w:r>
      <w:r>
        <w:fldChar w:fldCharType="separate"/>
      </w:r>
      <w:r w:rsidR="007746DB">
        <w:rPr>
          <w:noProof/>
        </w:rPr>
        <w:t>1</w:t>
      </w:r>
      <w:r>
        <w:fldChar w:fldCharType="end"/>
      </w:r>
    </w:p>
    <w:p w:rsidR="00081D38" w:rsidRPr="00081D38" w:rsidRDefault="00081D38" w:rsidP="00081D38">
      <w:pPr>
        <w:pStyle w:val="Heading2"/>
        <w:rPr>
          <w:u w:val="single"/>
        </w:rPr>
      </w:pPr>
      <w:r>
        <w:rPr>
          <w:u w:val="single"/>
        </w:rPr>
        <w:t>Input templates</w:t>
      </w:r>
    </w:p>
    <w:p w:rsidR="00081D38" w:rsidRDefault="00081D38" w:rsidP="00081D38"/>
    <w:p w:rsidR="00081D38" w:rsidRPr="00C9582F" w:rsidRDefault="00081D38" w:rsidP="00081D38">
      <w:pPr>
        <w:rPr>
          <w:szCs w:val="24"/>
        </w:rPr>
      </w:pPr>
      <w:r w:rsidRPr="00C9582F">
        <w:rPr>
          <w:szCs w:val="24"/>
        </w:rPr>
        <w:t>The Pathway Wizard also creates the following two parameter dataframes, which are used to generate the simulation. If the user has entered the data directly into the Pathway Wizard, it can be passed straight to the simulation model without the need for the user to interact directly with these files – but they can be downloaded and saved, then subsequently re-uploaded to PathSimR if the user wishes to run the simulation again without having to re-enter data into the wizard, or if they wish to make changes to specific parameters (e.g. for sensitivity analysis, or “what-if” comparison on the effect of different capacities in given service points).</w:t>
      </w:r>
    </w:p>
    <w:p w:rsidR="00081D38" w:rsidRPr="00C9582F" w:rsidRDefault="00081D38" w:rsidP="00081D38">
      <w:pPr>
        <w:rPr>
          <w:szCs w:val="24"/>
        </w:rPr>
      </w:pPr>
    </w:p>
    <w:p w:rsidR="00081D38" w:rsidRDefault="00081D38" w:rsidP="00081D38">
      <w:pPr>
        <w:pStyle w:val="BodyText1"/>
        <w:rPr>
          <w:b/>
          <w:i/>
        </w:rPr>
      </w:pPr>
    </w:p>
    <w:p w:rsidR="00081D38" w:rsidRDefault="00081D38" w:rsidP="00081D38">
      <w:pPr>
        <w:pStyle w:val="BodyText1"/>
        <w:rPr>
          <w:b/>
          <w:i/>
        </w:rPr>
      </w:pPr>
    </w:p>
    <w:p w:rsidR="00081D38" w:rsidRPr="00C9582F" w:rsidRDefault="00081D38" w:rsidP="00081D38">
      <w:pPr>
        <w:pStyle w:val="BodyText1"/>
        <w:rPr>
          <w:b/>
        </w:rPr>
      </w:pPr>
      <w:r w:rsidRPr="00C9582F">
        <w:rPr>
          <w:b/>
          <w:i/>
        </w:rPr>
        <w:t>Network template</w:t>
      </w:r>
    </w:p>
    <w:p w:rsidR="00081D38" w:rsidRDefault="00081D38" w:rsidP="00081D38">
      <w:pPr>
        <w:pStyle w:val="BodyText1"/>
      </w:pPr>
      <w:r w:rsidRPr="00C9582F">
        <w:t xml:space="preserve">This template, and extract of which is shown in figure 2, includes transition rates between individual service points and exits, as well as service time parameters and permitted queue </w:t>
      </w:r>
      <w:r w:rsidRPr="00C9582F">
        <w:lastRenderedPageBreak/>
        <w:t>lengths for each service point. Note the service points each appear multiple times in the column headers, and the table is truncated at the right.</w:t>
      </w:r>
    </w:p>
    <w:p w:rsidR="00081D38" w:rsidRDefault="00081D38" w:rsidP="00081D38"/>
    <w:p w:rsidR="00081D38" w:rsidRDefault="00081D38" w:rsidP="00081D38">
      <w:pPr>
        <w:keepNext/>
      </w:pPr>
      <w:r w:rsidRPr="00081D38">
        <w:drawing>
          <wp:inline distT="0" distB="0" distL="0" distR="0" wp14:anchorId="3382577B" wp14:editId="2A62C973">
            <wp:extent cx="6786000" cy="151560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r="55483"/>
                    <a:stretch/>
                  </pic:blipFill>
                  <pic:spPr bwMode="auto">
                    <a:xfrm>
                      <a:off x="0" y="0"/>
                      <a:ext cx="6786000" cy="1515600"/>
                    </a:xfrm>
                    <a:prstGeom prst="rect">
                      <a:avLst/>
                    </a:prstGeom>
                    <a:noFill/>
                    <a:ln>
                      <a:noFill/>
                    </a:ln>
                    <a:extLst>
                      <a:ext uri="{53640926-AAD7-44D8-BBD7-CCE9431645EC}">
                        <a14:shadowObscured xmlns:a14="http://schemas.microsoft.com/office/drawing/2010/main"/>
                      </a:ext>
                    </a:extLst>
                  </pic:spPr>
                </pic:pic>
              </a:graphicData>
            </a:graphic>
          </wp:inline>
        </w:drawing>
      </w:r>
    </w:p>
    <w:p w:rsidR="00081D38" w:rsidRDefault="00081D38" w:rsidP="00081D38">
      <w:pPr>
        <w:pStyle w:val="Caption"/>
      </w:pPr>
    </w:p>
    <w:p w:rsidR="00081D38" w:rsidRDefault="00081D38" w:rsidP="00081D38">
      <w:pPr>
        <w:pStyle w:val="Caption"/>
      </w:pPr>
      <w:r>
        <w:t xml:space="preserve">Figure </w:t>
      </w:r>
      <w:r>
        <w:fldChar w:fldCharType="begin"/>
      </w:r>
      <w:r>
        <w:instrText xml:space="preserve"> SEQ Figure \* ARABIC </w:instrText>
      </w:r>
      <w:r>
        <w:fldChar w:fldCharType="separate"/>
      </w:r>
      <w:r w:rsidR="007746DB">
        <w:rPr>
          <w:noProof/>
        </w:rPr>
        <w:t>2</w:t>
      </w:r>
      <w:r>
        <w:fldChar w:fldCharType="end"/>
      </w:r>
    </w:p>
    <w:p w:rsidR="00081D38" w:rsidRDefault="00081D38" w:rsidP="00081D38"/>
    <w:p w:rsidR="00081D38" w:rsidRPr="00C9582F" w:rsidRDefault="00081D38" w:rsidP="00081D38">
      <w:r w:rsidRPr="00C9582F">
        <w:rPr>
          <w:b/>
          <w:i/>
        </w:rPr>
        <w:t>Calendar template</w:t>
      </w:r>
    </w:p>
    <w:p w:rsidR="00081D38" w:rsidRPr="00C9582F" w:rsidRDefault="00081D38" w:rsidP="00081D38">
      <w:r w:rsidRPr="00C9582F">
        <w:t>This template, shown in figure 3, includes the arrival schedule (times and associated arrival rates – possibly zero) and the capacity for each service point with a defined capacity and service time.</w:t>
      </w:r>
    </w:p>
    <w:p w:rsidR="00081D38" w:rsidRDefault="00081D38" w:rsidP="00081D38"/>
    <w:p w:rsidR="00081D38" w:rsidRDefault="00081D38" w:rsidP="00081D38">
      <w:pPr>
        <w:keepNext/>
      </w:pPr>
      <w:r w:rsidRPr="00081D38">
        <w:drawing>
          <wp:inline distT="0" distB="0" distL="0" distR="0" wp14:anchorId="07976F3A" wp14:editId="5792BF86">
            <wp:extent cx="3057525" cy="17240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57525" cy="1724025"/>
                    </a:xfrm>
                    <a:prstGeom prst="rect">
                      <a:avLst/>
                    </a:prstGeom>
                    <a:noFill/>
                    <a:ln>
                      <a:noFill/>
                    </a:ln>
                  </pic:spPr>
                </pic:pic>
              </a:graphicData>
            </a:graphic>
          </wp:inline>
        </w:drawing>
      </w:r>
    </w:p>
    <w:p w:rsidR="00081D38" w:rsidRDefault="00081D38" w:rsidP="00081D38">
      <w:pPr>
        <w:pStyle w:val="Caption"/>
      </w:pPr>
    </w:p>
    <w:p w:rsidR="00081D38" w:rsidRDefault="00081D38" w:rsidP="00081D38">
      <w:pPr>
        <w:pStyle w:val="Caption"/>
      </w:pPr>
      <w:r>
        <w:t xml:space="preserve">Figure </w:t>
      </w:r>
      <w:r>
        <w:fldChar w:fldCharType="begin"/>
      </w:r>
      <w:r>
        <w:instrText xml:space="preserve"> SEQ Figure \* ARABIC </w:instrText>
      </w:r>
      <w:r>
        <w:fldChar w:fldCharType="separate"/>
      </w:r>
      <w:r w:rsidR="007746DB">
        <w:rPr>
          <w:noProof/>
        </w:rPr>
        <w:t>3</w:t>
      </w:r>
      <w:r>
        <w:fldChar w:fldCharType="end"/>
      </w:r>
    </w:p>
    <w:p w:rsidR="00081D38" w:rsidRPr="00081D38" w:rsidRDefault="00081D38" w:rsidP="00081D38"/>
    <w:p w:rsidR="00081D38" w:rsidRDefault="00081D38" w:rsidP="00081D38">
      <w:pPr>
        <w:pStyle w:val="Heading1"/>
        <w:numPr>
          <w:ilvl w:val="0"/>
          <w:numId w:val="14"/>
        </w:numPr>
      </w:pPr>
      <w:r>
        <w:t>Output</w:t>
      </w:r>
      <w:r w:rsidR="008756C6">
        <w:t>s</w:t>
      </w:r>
      <w:bookmarkStart w:id="0" w:name="_GoBack"/>
      <w:bookmarkEnd w:id="0"/>
      <w:r>
        <w:t xml:space="preserve"> summary</w:t>
      </w:r>
    </w:p>
    <w:p w:rsidR="00147781" w:rsidRDefault="0067780A" w:rsidP="00147781">
      <w:r>
        <w:t xml:space="preserve">Simulation results for the system described above show that the capacity is insufficient to meet the stated objective of patients arriving to find no </w:t>
      </w:r>
      <w:r w:rsidR="00972D7C">
        <w:t>“</w:t>
      </w:r>
      <w:r>
        <w:t>HASU</w:t>
      </w:r>
      <w:r w:rsidR="00972D7C">
        <w:t>”</w:t>
      </w:r>
      <w:r>
        <w:t xml:space="preserve"> beds available less than 1% of the time. This appears to be the results of a combination of capacity constraint at </w:t>
      </w:r>
      <w:r w:rsidR="00972D7C">
        <w:t>“</w:t>
      </w:r>
      <w:r>
        <w:t>HASU</w:t>
      </w:r>
      <w:r w:rsidR="00972D7C">
        <w:t>”</w:t>
      </w:r>
      <w:r>
        <w:t>, and also downstream.</w:t>
      </w:r>
    </w:p>
    <w:p w:rsidR="0067780A" w:rsidRDefault="0067780A" w:rsidP="00147781"/>
    <w:p w:rsidR="0067780A" w:rsidRDefault="0067780A" w:rsidP="00147781">
      <w:r>
        <w:t xml:space="preserve">In particular, </w:t>
      </w:r>
      <w:r w:rsidR="00972D7C">
        <w:t>“</w:t>
      </w:r>
      <w:r>
        <w:t>HASU</w:t>
      </w:r>
      <w:r w:rsidR="00972D7C">
        <w:t>”</w:t>
      </w:r>
      <w:r>
        <w:t xml:space="preserve"> is effectively full (fewer than one bed free) more than 10% of the time (99% occupancy 39.93 against a full capacity of 40), despite average occupancy being only 22.35 patients. There is also a substantial queue at </w:t>
      </w:r>
      <w:r w:rsidR="00972D7C">
        <w:t>“</w:t>
      </w:r>
      <w:r>
        <w:t>HASU</w:t>
      </w:r>
      <w:r w:rsidR="00972D7C">
        <w:t>”</w:t>
      </w:r>
      <w:r>
        <w:t xml:space="preserve"> (rising to more than 17 patients 10% of the time, with an average queue size of 8.88).  Capacity is also severely constrained at both </w:t>
      </w:r>
      <w:r w:rsidR="00972D7C">
        <w:t>“</w:t>
      </w:r>
      <w:r>
        <w:t>ASU</w:t>
      </w:r>
      <w:r w:rsidR="00972D7C">
        <w:t>”</w:t>
      </w:r>
      <w:r>
        <w:t xml:space="preserve"> and </w:t>
      </w:r>
      <w:r w:rsidR="00972D7C">
        <w:t>“</w:t>
      </w:r>
      <w:r>
        <w:t>SA1</w:t>
      </w:r>
      <w:r w:rsidR="00972D7C">
        <w:t>”</w:t>
      </w:r>
      <w:r>
        <w:t xml:space="preserve"> which are both effectively full 20% of the time (80% percentile occupancy 34.31 vs full capacity of 35 at </w:t>
      </w:r>
      <w:r w:rsidR="00972D7C">
        <w:t>“</w:t>
      </w:r>
      <w:r>
        <w:t>ASU</w:t>
      </w:r>
      <w:r w:rsidR="00972D7C">
        <w:t>”</w:t>
      </w:r>
      <w:r>
        <w:t xml:space="preserve">, and 19.74 vs full capacity of 20 at </w:t>
      </w:r>
      <w:r w:rsidR="00972D7C">
        <w:t>“</w:t>
      </w:r>
      <w:r>
        <w:t>SA1</w:t>
      </w:r>
      <w:r w:rsidR="00972D7C">
        <w:t>”</w:t>
      </w:r>
      <w:r>
        <w:t xml:space="preserve">). Note that mean occupancy at </w:t>
      </w:r>
      <w:r w:rsidR="00972D7C">
        <w:t>“</w:t>
      </w:r>
      <w:r>
        <w:t>ASU</w:t>
      </w:r>
      <w:r w:rsidR="00972D7C">
        <w:t>”</w:t>
      </w:r>
      <w:r>
        <w:t xml:space="preserve"> is 25.79, substantially below its full capacity, while </w:t>
      </w:r>
      <w:r w:rsidR="00972D7C">
        <w:t>“</w:t>
      </w:r>
      <w:r>
        <w:t>SA1</w:t>
      </w:r>
      <w:r w:rsidR="00972D7C">
        <w:t>”</w:t>
      </w:r>
      <w:r>
        <w:t xml:space="preserve"> is more uniformly full, with an average occupancy of 19.11.</w:t>
      </w:r>
    </w:p>
    <w:p w:rsidR="0067780A" w:rsidRDefault="0067780A" w:rsidP="00147781"/>
    <w:p w:rsidR="0067780A" w:rsidRDefault="0067780A" w:rsidP="00147781">
      <w:r>
        <w:lastRenderedPageBreak/>
        <w:t>The numerical results are summarised in figure 4 below, and a plot of the results for all service points shown in figure 5.</w:t>
      </w:r>
    </w:p>
    <w:p w:rsidR="00147781" w:rsidRDefault="00147781" w:rsidP="00147781"/>
    <w:p w:rsidR="00147781" w:rsidRDefault="00147781" w:rsidP="00147781"/>
    <w:p w:rsidR="00147781" w:rsidRDefault="00147781" w:rsidP="00147781">
      <w:pPr>
        <w:rPr>
          <w:b/>
        </w:rPr>
      </w:pPr>
      <w:r>
        <w:rPr>
          <w:b/>
        </w:rPr>
        <w:t>Numerical occupancy summary</w:t>
      </w:r>
    </w:p>
    <w:p w:rsidR="00147781" w:rsidRDefault="00147781" w:rsidP="00147781">
      <w:pPr>
        <w:rPr>
          <w:b/>
        </w:rPr>
      </w:pPr>
    </w:p>
    <w:tbl>
      <w:tblPr>
        <w:tblStyle w:val="TableGrid"/>
        <w:tblW w:w="0" w:type="auto"/>
        <w:tblLook w:val="04A0" w:firstRow="1" w:lastRow="0" w:firstColumn="1" w:lastColumn="0" w:noHBand="0" w:noVBand="1"/>
      </w:tblPr>
      <w:tblGrid>
        <w:gridCol w:w="960"/>
        <w:gridCol w:w="954"/>
        <w:gridCol w:w="954"/>
        <w:gridCol w:w="953"/>
        <w:gridCol w:w="953"/>
        <w:gridCol w:w="953"/>
        <w:gridCol w:w="993"/>
        <w:gridCol w:w="1470"/>
        <w:gridCol w:w="1420"/>
      </w:tblGrid>
      <w:tr w:rsidR="00147781" w:rsidRPr="00147781" w:rsidTr="00147781">
        <w:trPr>
          <w:trHeight w:val="600"/>
        </w:trPr>
        <w:tc>
          <w:tcPr>
            <w:tcW w:w="960" w:type="dxa"/>
            <w:noWrap/>
            <w:hideMark/>
          </w:tcPr>
          <w:p w:rsidR="00147781" w:rsidRPr="00147781" w:rsidRDefault="00147781" w:rsidP="00147781">
            <w:pPr>
              <w:rPr>
                <w:b/>
              </w:rPr>
            </w:pPr>
          </w:p>
        </w:tc>
        <w:tc>
          <w:tcPr>
            <w:tcW w:w="5760" w:type="dxa"/>
            <w:gridSpan w:val="6"/>
            <w:hideMark/>
          </w:tcPr>
          <w:p w:rsidR="00147781" w:rsidRPr="00147781" w:rsidRDefault="00147781">
            <w:pPr>
              <w:rPr>
                <w:b/>
              </w:rPr>
            </w:pPr>
            <w:r w:rsidRPr="00147781">
              <w:rPr>
                <w:b/>
              </w:rPr>
              <w:t>Occupancy percentile</w:t>
            </w:r>
          </w:p>
        </w:tc>
        <w:tc>
          <w:tcPr>
            <w:tcW w:w="1360" w:type="dxa"/>
            <w:hideMark/>
          </w:tcPr>
          <w:p w:rsidR="00147781" w:rsidRPr="00147781" w:rsidRDefault="00147781">
            <w:pPr>
              <w:rPr>
                <w:b/>
              </w:rPr>
            </w:pPr>
            <w:r w:rsidRPr="00147781">
              <w:rPr>
                <w:b/>
              </w:rPr>
              <w:t>Average occupancy</w:t>
            </w:r>
          </w:p>
        </w:tc>
        <w:tc>
          <w:tcPr>
            <w:tcW w:w="1420" w:type="dxa"/>
            <w:hideMark/>
          </w:tcPr>
          <w:p w:rsidR="00147781" w:rsidRPr="00147781" w:rsidRDefault="00147781">
            <w:pPr>
              <w:rPr>
                <w:b/>
              </w:rPr>
            </w:pPr>
            <w:r w:rsidRPr="00147781">
              <w:rPr>
                <w:b/>
              </w:rPr>
              <w:t>Maximum capacity</w:t>
            </w:r>
          </w:p>
        </w:tc>
      </w:tr>
      <w:tr w:rsidR="00147781" w:rsidRPr="00147781" w:rsidTr="00147781">
        <w:trPr>
          <w:trHeight w:val="300"/>
        </w:trPr>
        <w:tc>
          <w:tcPr>
            <w:tcW w:w="960" w:type="dxa"/>
            <w:noWrap/>
            <w:hideMark/>
          </w:tcPr>
          <w:p w:rsidR="00147781" w:rsidRPr="00147781" w:rsidRDefault="00147781">
            <w:pPr>
              <w:rPr>
                <w:b/>
              </w:rPr>
            </w:pPr>
            <w:r w:rsidRPr="00147781">
              <w:rPr>
                <w:b/>
              </w:rPr>
              <w:t>node</w:t>
            </w:r>
          </w:p>
        </w:tc>
        <w:tc>
          <w:tcPr>
            <w:tcW w:w="954" w:type="dxa"/>
            <w:noWrap/>
            <w:hideMark/>
          </w:tcPr>
          <w:p w:rsidR="00147781" w:rsidRPr="00147781" w:rsidRDefault="00147781">
            <w:pPr>
              <w:rPr>
                <w:b/>
              </w:rPr>
            </w:pPr>
            <w:r w:rsidRPr="00147781">
              <w:rPr>
                <w:b/>
              </w:rPr>
              <w:t>80th</w:t>
            </w:r>
          </w:p>
        </w:tc>
        <w:tc>
          <w:tcPr>
            <w:tcW w:w="954" w:type="dxa"/>
            <w:noWrap/>
            <w:hideMark/>
          </w:tcPr>
          <w:p w:rsidR="00147781" w:rsidRPr="00147781" w:rsidRDefault="00147781">
            <w:pPr>
              <w:rPr>
                <w:b/>
              </w:rPr>
            </w:pPr>
            <w:r w:rsidRPr="00147781">
              <w:rPr>
                <w:b/>
              </w:rPr>
              <w:t>85th</w:t>
            </w:r>
          </w:p>
        </w:tc>
        <w:tc>
          <w:tcPr>
            <w:tcW w:w="953" w:type="dxa"/>
            <w:noWrap/>
            <w:hideMark/>
          </w:tcPr>
          <w:p w:rsidR="00147781" w:rsidRPr="00147781" w:rsidRDefault="00147781">
            <w:pPr>
              <w:rPr>
                <w:b/>
              </w:rPr>
            </w:pPr>
            <w:r w:rsidRPr="00147781">
              <w:rPr>
                <w:b/>
              </w:rPr>
              <w:t>90th</w:t>
            </w:r>
          </w:p>
        </w:tc>
        <w:tc>
          <w:tcPr>
            <w:tcW w:w="953" w:type="dxa"/>
            <w:noWrap/>
            <w:hideMark/>
          </w:tcPr>
          <w:p w:rsidR="00147781" w:rsidRPr="00147781" w:rsidRDefault="00147781">
            <w:pPr>
              <w:rPr>
                <w:b/>
              </w:rPr>
            </w:pPr>
            <w:r w:rsidRPr="00147781">
              <w:rPr>
                <w:b/>
              </w:rPr>
              <w:t>95th</w:t>
            </w:r>
          </w:p>
        </w:tc>
        <w:tc>
          <w:tcPr>
            <w:tcW w:w="953" w:type="dxa"/>
            <w:noWrap/>
            <w:hideMark/>
          </w:tcPr>
          <w:p w:rsidR="00147781" w:rsidRPr="00147781" w:rsidRDefault="00147781">
            <w:pPr>
              <w:rPr>
                <w:b/>
              </w:rPr>
            </w:pPr>
            <w:r w:rsidRPr="00147781">
              <w:rPr>
                <w:b/>
              </w:rPr>
              <w:t>99th</w:t>
            </w:r>
          </w:p>
        </w:tc>
        <w:tc>
          <w:tcPr>
            <w:tcW w:w="993" w:type="dxa"/>
            <w:noWrap/>
            <w:hideMark/>
          </w:tcPr>
          <w:p w:rsidR="00147781" w:rsidRPr="00147781" w:rsidRDefault="00147781">
            <w:pPr>
              <w:rPr>
                <w:b/>
              </w:rPr>
            </w:pPr>
            <w:r w:rsidRPr="00147781">
              <w:rPr>
                <w:b/>
              </w:rPr>
              <w:t>100th</w:t>
            </w:r>
          </w:p>
        </w:tc>
        <w:tc>
          <w:tcPr>
            <w:tcW w:w="1360" w:type="dxa"/>
            <w:noWrap/>
            <w:hideMark/>
          </w:tcPr>
          <w:p w:rsidR="00147781" w:rsidRPr="00147781" w:rsidRDefault="00147781">
            <w:pPr>
              <w:rPr>
                <w:b/>
              </w:rPr>
            </w:pPr>
          </w:p>
        </w:tc>
        <w:tc>
          <w:tcPr>
            <w:tcW w:w="1420" w:type="dxa"/>
            <w:noWrap/>
            <w:hideMark/>
          </w:tcPr>
          <w:p w:rsidR="00147781" w:rsidRPr="00147781" w:rsidRDefault="00147781">
            <w:pPr>
              <w:rPr>
                <w:b/>
              </w:rPr>
            </w:pPr>
          </w:p>
        </w:tc>
      </w:tr>
      <w:tr w:rsidR="00147781" w:rsidRPr="00147781" w:rsidTr="00147781">
        <w:trPr>
          <w:trHeight w:val="300"/>
        </w:trPr>
        <w:tc>
          <w:tcPr>
            <w:tcW w:w="960" w:type="dxa"/>
            <w:noWrap/>
            <w:hideMark/>
          </w:tcPr>
          <w:p w:rsidR="00147781" w:rsidRPr="00147781" w:rsidRDefault="00147781">
            <w:pPr>
              <w:rPr>
                <w:b/>
              </w:rPr>
            </w:pPr>
            <w:r w:rsidRPr="00147781">
              <w:rPr>
                <w:b/>
              </w:rPr>
              <w:t>HASU</w:t>
            </w:r>
          </w:p>
        </w:tc>
        <w:tc>
          <w:tcPr>
            <w:tcW w:w="954" w:type="dxa"/>
            <w:noWrap/>
            <w:hideMark/>
          </w:tcPr>
          <w:p w:rsidR="00147781" w:rsidRPr="00147781" w:rsidRDefault="00147781">
            <w:r w:rsidRPr="00147781">
              <w:t>27.85</w:t>
            </w:r>
          </w:p>
        </w:tc>
        <w:tc>
          <w:tcPr>
            <w:tcW w:w="954" w:type="dxa"/>
            <w:noWrap/>
            <w:hideMark/>
          </w:tcPr>
          <w:p w:rsidR="00147781" w:rsidRPr="00147781" w:rsidRDefault="00147781">
            <w:r w:rsidRPr="00147781">
              <w:t>35.7</w:t>
            </w:r>
          </w:p>
        </w:tc>
        <w:tc>
          <w:tcPr>
            <w:tcW w:w="953" w:type="dxa"/>
            <w:noWrap/>
            <w:hideMark/>
          </w:tcPr>
          <w:p w:rsidR="00147781" w:rsidRPr="00147781" w:rsidRDefault="00147781">
            <w:r w:rsidRPr="00147781">
              <w:t>39.27</w:t>
            </w:r>
          </w:p>
        </w:tc>
        <w:tc>
          <w:tcPr>
            <w:tcW w:w="953" w:type="dxa"/>
            <w:noWrap/>
            <w:hideMark/>
          </w:tcPr>
          <w:p w:rsidR="00147781" w:rsidRPr="00147781" w:rsidRDefault="00147781">
            <w:r w:rsidRPr="00147781">
              <w:t>39.64</w:t>
            </w:r>
          </w:p>
        </w:tc>
        <w:tc>
          <w:tcPr>
            <w:tcW w:w="953" w:type="dxa"/>
            <w:noWrap/>
            <w:hideMark/>
          </w:tcPr>
          <w:p w:rsidR="00147781" w:rsidRPr="00147781" w:rsidRDefault="00147781">
            <w:r w:rsidRPr="00147781">
              <w:t>39.93</w:t>
            </w:r>
          </w:p>
        </w:tc>
        <w:tc>
          <w:tcPr>
            <w:tcW w:w="993" w:type="dxa"/>
            <w:noWrap/>
            <w:hideMark/>
          </w:tcPr>
          <w:p w:rsidR="00147781" w:rsidRPr="00147781" w:rsidRDefault="00147781">
            <w:r w:rsidRPr="00147781">
              <w:t>40</w:t>
            </w:r>
          </w:p>
        </w:tc>
        <w:tc>
          <w:tcPr>
            <w:tcW w:w="1360" w:type="dxa"/>
            <w:noWrap/>
            <w:hideMark/>
          </w:tcPr>
          <w:p w:rsidR="00147781" w:rsidRPr="00147781" w:rsidRDefault="00147781" w:rsidP="00147781">
            <w:r w:rsidRPr="00147781">
              <w:t>22.35</w:t>
            </w:r>
          </w:p>
        </w:tc>
        <w:tc>
          <w:tcPr>
            <w:tcW w:w="1420" w:type="dxa"/>
            <w:noWrap/>
            <w:hideMark/>
          </w:tcPr>
          <w:p w:rsidR="00147781" w:rsidRPr="00147781" w:rsidRDefault="00147781" w:rsidP="00147781">
            <w:r w:rsidRPr="00147781">
              <w:t>40</w:t>
            </w:r>
          </w:p>
        </w:tc>
      </w:tr>
      <w:tr w:rsidR="00147781" w:rsidRPr="00147781" w:rsidTr="00147781">
        <w:trPr>
          <w:trHeight w:val="300"/>
        </w:trPr>
        <w:tc>
          <w:tcPr>
            <w:tcW w:w="960" w:type="dxa"/>
            <w:noWrap/>
            <w:hideMark/>
          </w:tcPr>
          <w:p w:rsidR="00147781" w:rsidRPr="00147781" w:rsidRDefault="00147781">
            <w:pPr>
              <w:rPr>
                <w:b/>
              </w:rPr>
            </w:pPr>
            <w:r w:rsidRPr="00147781">
              <w:rPr>
                <w:b/>
              </w:rPr>
              <w:t>ASU</w:t>
            </w:r>
          </w:p>
        </w:tc>
        <w:tc>
          <w:tcPr>
            <w:tcW w:w="954" w:type="dxa"/>
            <w:noWrap/>
            <w:hideMark/>
          </w:tcPr>
          <w:p w:rsidR="00147781" w:rsidRPr="00147781" w:rsidRDefault="00147781">
            <w:r w:rsidRPr="00147781">
              <w:t>34.31</w:t>
            </w:r>
          </w:p>
        </w:tc>
        <w:tc>
          <w:tcPr>
            <w:tcW w:w="954" w:type="dxa"/>
            <w:noWrap/>
            <w:hideMark/>
          </w:tcPr>
          <w:p w:rsidR="00147781" w:rsidRPr="00147781" w:rsidRDefault="00147781">
            <w:r w:rsidRPr="00147781">
              <w:t>34.48</w:t>
            </w:r>
          </w:p>
        </w:tc>
        <w:tc>
          <w:tcPr>
            <w:tcW w:w="953" w:type="dxa"/>
            <w:noWrap/>
            <w:hideMark/>
          </w:tcPr>
          <w:p w:rsidR="00147781" w:rsidRPr="00147781" w:rsidRDefault="00147781">
            <w:r w:rsidRPr="00147781">
              <w:t>34.66</w:t>
            </w:r>
          </w:p>
        </w:tc>
        <w:tc>
          <w:tcPr>
            <w:tcW w:w="953" w:type="dxa"/>
            <w:noWrap/>
            <w:hideMark/>
          </w:tcPr>
          <w:p w:rsidR="00147781" w:rsidRPr="00147781" w:rsidRDefault="00147781">
            <w:r w:rsidRPr="00147781">
              <w:t>34.83</w:t>
            </w:r>
          </w:p>
        </w:tc>
        <w:tc>
          <w:tcPr>
            <w:tcW w:w="953" w:type="dxa"/>
            <w:noWrap/>
            <w:hideMark/>
          </w:tcPr>
          <w:p w:rsidR="00147781" w:rsidRPr="00147781" w:rsidRDefault="00147781">
            <w:r w:rsidRPr="00147781">
              <w:t>34.97</w:t>
            </w:r>
          </w:p>
        </w:tc>
        <w:tc>
          <w:tcPr>
            <w:tcW w:w="993" w:type="dxa"/>
            <w:noWrap/>
            <w:hideMark/>
          </w:tcPr>
          <w:p w:rsidR="00147781" w:rsidRPr="00147781" w:rsidRDefault="00147781">
            <w:r w:rsidRPr="00147781">
              <w:t>35</w:t>
            </w:r>
          </w:p>
        </w:tc>
        <w:tc>
          <w:tcPr>
            <w:tcW w:w="1360" w:type="dxa"/>
            <w:noWrap/>
            <w:hideMark/>
          </w:tcPr>
          <w:p w:rsidR="00147781" w:rsidRPr="00147781" w:rsidRDefault="00147781" w:rsidP="00147781">
            <w:r w:rsidRPr="00147781">
              <w:t>25.79</w:t>
            </w:r>
          </w:p>
        </w:tc>
        <w:tc>
          <w:tcPr>
            <w:tcW w:w="1420" w:type="dxa"/>
            <w:noWrap/>
            <w:hideMark/>
          </w:tcPr>
          <w:p w:rsidR="00147781" w:rsidRPr="00147781" w:rsidRDefault="00147781" w:rsidP="00147781">
            <w:r w:rsidRPr="00147781">
              <w:t>35</w:t>
            </w:r>
          </w:p>
        </w:tc>
      </w:tr>
      <w:tr w:rsidR="00147781" w:rsidRPr="00147781" w:rsidTr="00147781">
        <w:trPr>
          <w:trHeight w:val="300"/>
        </w:trPr>
        <w:tc>
          <w:tcPr>
            <w:tcW w:w="960" w:type="dxa"/>
            <w:noWrap/>
            <w:hideMark/>
          </w:tcPr>
          <w:p w:rsidR="00147781" w:rsidRPr="00147781" w:rsidRDefault="00147781">
            <w:pPr>
              <w:rPr>
                <w:b/>
              </w:rPr>
            </w:pPr>
            <w:r w:rsidRPr="00147781">
              <w:rPr>
                <w:b/>
              </w:rPr>
              <w:t>SA1</w:t>
            </w:r>
          </w:p>
        </w:tc>
        <w:tc>
          <w:tcPr>
            <w:tcW w:w="954" w:type="dxa"/>
            <w:noWrap/>
            <w:hideMark/>
          </w:tcPr>
          <w:p w:rsidR="00147781" w:rsidRPr="00147781" w:rsidRDefault="00147781">
            <w:r w:rsidRPr="00147781">
              <w:t>19.74</w:t>
            </w:r>
          </w:p>
        </w:tc>
        <w:tc>
          <w:tcPr>
            <w:tcW w:w="954" w:type="dxa"/>
            <w:noWrap/>
            <w:hideMark/>
          </w:tcPr>
          <w:p w:rsidR="00147781" w:rsidRPr="00147781" w:rsidRDefault="00147781">
            <w:r w:rsidRPr="00147781">
              <w:t>19.81</w:t>
            </w:r>
          </w:p>
        </w:tc>
        <w:tc>
          <w:tcPr>
            <w:tcW w:w="953" w:type="dxa"/>
            <w:noWrap/>
            <w:hideMark/>
          </w:tcPr>
          <w:p w:rsidR="00147781" w:rsidRPr="00147781" w:rsidRDefault="00147781">
            <w:r w:rsidRPr="00147781">
              <w:t>19.87</w:t>
            </w:r>
          </w:p>
        </w:tc>
        <w:tc>
          <w:tcPr>
            <w:tcW w:w="953" w:type="dxa"/>
            <w:noWrap/>
            <w:hideMark/>
          </w:tcPr>
          <w:p w:rsidR="00147781" w:rsidRPr="00147781" w:rsidRDefault="00147781">
            <w:r w:rsidRPr="00147781">
              <w:t>19.94</w:t>
            </w:r>
          </w:p>
        </w:tc>
        <w:tc>
          <w:tcPr>
            <w:tcW w:w="953" w:type="dxa"/>
            <w:noWrap/>
            <w:hideMark/>
          </w:tcPr>
          <w:p w:rsidR="00147781" w:rsidRPr="00147781" w:rsidRDefault="00147781">
            <w:r w:rsidRPr="00147781">
              <w:t>19.99</w:t>
            </w:r>
          </w:p>
        </w:tc>
        <w:tc>
          <w:tcPr>
            <w:tcW w:w="993" w:type="dxa"/>
            <w:noWrap/>
            <w:hideMark/>
          </w:tcPr>
          <w:p w:rsidR="00147781" w:rsidRPr="00147781" w:rsidRDefault="00147781">
            <w:r w:rsidRPr="00147781">
              <w:t>20</w:t>
            </w:r>
          </w:p>
        </w:tc>
        <w:tc>
          <w:tcPr>
            <w:tcW w:w="1360" w:type="dxa"/>
            <w:noWrap/>
            <w:hideMark/>
          </w:tcPr>
          <w:p w:rsidR="00147781" w:rsidRPr="00147781" w:rsidRDefault="00147781" w:rsidP="00147781">
            <w:r w:rsidRPr="00147781">
              <w:t>19.11</w:t>
            </w:r>
          </w:p>
        </w:tc>
        <w:tc>
          <w:tcPr>
            <w:tcW w:w="1420" w:type="dxa"/>
            <w:noWrap/>
            <w:hideMark/>
          </w:tcPr>
          <w:p w:rsidR="00147781" w:rsidRPr="00147781" w:rsidRDefault="00147781" w:rsidP="00147781">
            <w:r w:rsidRPr="00147781">
              <w:t>20</w:t>
            </w:r>
          </w:p>
        </w:tc>
      </w:tr>
      <w:tr w:rsidR="00147781" w:rsidRPr="00147781" w:rsidTr="00147781">
        <w:trPr>
          <w:trHeight w:val="300"/>
        </w:trPr>
        <w:tc>
          <w:tcPr>
            <w:tcW w:w="960" w:type="dxa"/>
            <w:noWrap/>
            <w:hideMark/>
          </w:tcPr>
          <w:p w:rsidR="00147781" w:rsidRPr="00147781" w:rsidRDefault="00147781">
            <w:pPr>
              <w:rPr>
                <w:b/>
              </w:rPr>
            </w:pPr>
            <w:r w:rsidRPr="00147781">
              <w:rPr>
                <w:b/>
              </w:rPr>
              <w:t>SA2</w:t>
            </w:r>
          </w:p>
        </w:tc>
        <w:tc>
          <w:tcPr>
            <w:tcW w:w="954" w:type="dxa"/>
            <w:noWrap/>
            <w:hideMark/>
          </w:tcPr>
          <w:p w:rsidR="00147781" w:rsidRPr="00147781" w:rsidRDefault="00147781">
            <w:r w:rsidRPr="00147781">
              <w:t>15.24</w:t>
            </w:r>
          </w:p>
        </w:tc>
        <w:tc>
          <w:tcPr>
            <w:tcW w:w="954" w:type="dxa"/>
            <w:noWrap/>
            <w:hideMark/>
          </w:tcPr>
          <w:p w:rsidR="00147781" w:rsidRPr="00147781" w:rsidRDefault="00147781">
            <w:r w:rsidRPr="00147781">
              <w:t>16.06</w:t>
            </w:r>
          </w:p>
        </w:tc>
        <w:tc>
          <w:tcPr>
            <w:tcW w:w="953" w:type="dxa"/>
            <w:noWrap/>
            <w:hideMark/>
          </w:tcPr>
          <w:p w:rsidR="00147781" w:rsidRPr="00147781" w:rsidRDefault="00147781">
            <w:r w:rsidRPr="00147781">
              <w:t>17.1</w:t>
            </w:r>
          </w:p>
        </w:tc>
        <w:tc>
          <w:tcPr>
            <w:tcW w:w="953" w:type="dxa"/>
            <w:noWrap/>
            <w:hideMark/>
          </w:tcPr>
          <w:p w:rsidR="00147781" w:rsidRPr="00147781" w:rsidRDefault="00147781">
            <w:r w:rsidRPr="00147781">
              <w:t>18.58</w:t>
            </w:r>
          </w:p>
        </w:tc>
        <w:tc>
          <w:tcPr>
            <w:tcW w:w="953" w:type="dxa"/>
            <w:noWrap/>
            <w:hideMark/>
          </w:tcPr>
          <w:p w:rsidR="00147781" w:rsidRPr="00147781" w:rsidRDefault="00147781">
            <w:r w:rsidRPr="00147781">
              <w:t>19.75</w:t>
            </w:r>
          </w:p>
        </w:tc>
        <w:tc>
          <w:tcPr>
            <w:tcW w:w="993" w:type="dxa"/>
            <w:noWrap/>
            <w:hideMark/>
          </w:tcPr>
          <w:p w:rsidR="00147781" w:rsidRPr="00147781" w:rsidRDefault="00147781">
            <w:r w:rsidRPr="00147781">
              <w:t>20</w:t>
            </w:r>
          </w:p>
        </w:tc>
        <w:tc>
          <w:tcPr>
            <w:tcW w:w="1360" w:type="dxa"/>
            <w:noWrap/>
            <w:hideMark/>
          </w:tcPr>
          <w:p w:rsidR="00147781" w:rsidRPr="00147781" w:rsidRDefault="00147781" w:rsidP="00147781">
            <w:r w:rsidRPr="00147781">
              <w:t>12.64</w:t>
            </w:r>
          </w:p>
        </w:tc>
        <w:tc>
          <w:tcPr>
            <w:tcW w:w="1420" w:type="dxa"/>
            <w:noWrap/>
            <w:hideMark/>
          </w:tcPr>
          <w:p w:rsidR="00147781" w:rsidRPr="00147781" w:rsidRDefault="00147781" w:rsidP="0067780A">
            <w:pPr>
              <w:keepNext/>
            </w:pPr>
            <w:r w:rsidRPr="00147781">
              <w:t>20</w:t>
            </w:r>
          </w:p>
        </w:tc>
      </w:tr>
    </w:tbl>
    <w:p w:rsidR="0067780A" w:rsidRDefault="0067780A" w:rsidP="0067780A">
      <w:pPr>
        <w:pStyle w:val="Caption"/>
      </w:pPr>
    </w:p>
    <w:p w:rsidR="00147781" w:rsidRDefault="0067780A" w:rsidP="0067780A">
      <w:pPr>
        <w:pStyle w:val="Caption"/>
      </w:pPr>
      <w:r>
        <w:t xml:space="preserve">Figure </w:t>
      </w:r>
      <w:r>
        <w:fldChar w:fldCharType="begin"/>
      </w:r>
      <w:r>
        <w:instrText xml:space="preserve"> SEQ Figure \* ARABIC </w:instrText>
      </w:r>
      <w:r>
        <w:fldChar w:fldCharType="separate"/>
      </w:r>
      <w:r w:rsidR="007746DB">
        <w:rPr>
          <w:noProof/>
        </w:rPr>
        <w:t>4</w:t>
      </w:r>
      <w:r>
        <w:fldChar w:fldCharType="end"/>
      </w:r>
    </w:p>
    <w:p w:rsidR="0067780A" w:rsidRDefault="0067780A" w:rsidP="0067780A"/>
    <w:p w:rsidR="0067780A" w:rsidRDefault="0067780A" w:rsidP="0067780A">
      <w:pPr>
        <w:rPr>
          <w:b/>
        </w:rPr>
      </w:pPr>
      <w:r>
        <w:rPr>
          <w:b/>
        </w:rPr>
        <w:t>Graphical occupancy summary</w:t>
      </w:r>
    </w:p>
    <w:p w:rsidR="0067780A" w:rsidRDefault="0067780A" w:rsidP="0067780A">
      <w:pPr>
        <w:rPr>
          <w:b/>
        </w:rPr>
      </w:pPr>
    </w:p>
    <w:p w:rsidR="007746DB" w:rsidRDefault="007746DB" w:rsidP="007746DB">
      <w:pPr>
        <w:keepNext/>
      </w:pPr>
      <w:r>
        <w:rPr>
          <w:noProof/>
          <w:lang w:eastAsia="en-GB"/>
        </w:rPr>
        <w:drawing>
          <wp:inline distT="0" distB="0" distL="0" distR="0" wp14:anchorId="16ADAAF3" wp14:editId="1F83E154">
            <wp:extent cx="6645910" cy="3691255"/>
            <wp:effectExtent l="0" t="0" r="2540" b="4445"/>
            <wp:docPr id="7" name="Picture"/>
            <wp:cNvGraphicFramePr/>
            <a:graphic xmlns:a="http://schemas.openxmlformats.org/drawingml/2006/main">
              <a:graphicData uri="http://schemas.openxmlformats.org/drawingml/2006/picture">
                <pic:pic xmlns:pic="http://schemas.openxmlformats.org/drawingml/2006/picture">
                  <pic:nvPicPr>
                    <pic:cNvPr id="1" name="Picture"/>
                    <pic:cNvPicPr/>
                  </pic:nvPicPr>
                  <pic:blipFill>
                    <a:blip r:embed="rId11"/>
                    <a:stretch>
                      <a:fillRect/>
                    </a:stretch>
                  </pic:blipFill>
                  <pic:spPr bwMode="auto">
                    <a:xfrm>
                      <a:off x="0" y="0"/>
                      <a:ext cx="6645910" cy="3691255"/>
                    </a:xfrm>
                    <a:prstGeom prst="rect">
                      <a:avLst/>
                    </a:prstGeom>
                    <a:noFill/>
                    <a:ln w="9525">
                      <a:noFill/>
                      <a:headEnd/>
                      <a:tailEnd/>
                    </a:ln>
                  </pic:spPr>
                </pic:pic>
              </a:graphicData>
            </a:graphic>
          </wp:inline>
        </w:drawing>
      </w:r>
    </w:p>
    <w:p w:rsidR="007746DB" w:rsidRDefault="007746DB" w:rsidP="007746DB">
      <w:pPr>
        <w:pStyle w:val="Caption"/>
      </w:pPr>
      <w:r>
        <w:t xml:space="preserve">Figure </w:t>
      </w:r>
      <w:r>
        <w:fldChar w:fldCharType="begin"/>
      </w:r>
      <w:r>
        <w:instrText xml:space="preserve"> SEQ Figure \* ARABIC </w:instrText>
      </w:r>
      <w:r>
        <w:fldChar w:fldCharType="separate"/>
      </w:r>
      <w:r>
        <w:rPr>
          <w:noProof/>
        </w:rPr>
        <w:t>5</w:t>
      </w:r>
      <w:r>
        <w:fldChar w:fldCharType="end"/>
      </w:r>
    </w:p>
    <w:p w:rsidR="007746DB" w:rsidRDefault="007746DB" w:rsidP="007746DB"/>
    <w:p w:rsidR="007746DB" w:rsidRPr="007746DB" w:rsidRDefault="007746DB" w:rsidP="007746DB">
      <w:r>
        <w:t xml:space="preserve">The downstream bottlenecks at </w:t>
      </w:r>
      <w:r w:rsidR="00972D7C">
        <w:t>“</w:t>
      </w:r>
      <w:r>
        <w:t>SA1</w:t>
      </w:r>
      <w:r w:rsidR="00972D7C">
        <w:t>”</w:t>
      </w:r>
      <w:r>
        <w:t xml:space="preserve"> (and </w:t>
      </w:r>
      <w:r w:rsidR="00972D7C">
        <w:t>“</w:t>
      </w:r>
      <w:r>
        <w:t>ASU</w:t>
      </w:r>
      <w:r w:rsidR="00972D7C">
        <w:t>”</w:t>
      </w:r>
      <w:r>
        <w:t>) l</w:t>
      </w:r>
      <w:r w:rsidR="00E465D5">
        <w:t xml:space="preserve">ead to substantial levels of capacity-driven delays at both </w:t>
      </w:r>
      <w:r w:rsidR="00972D7C">
        <w:t>“</w:t>
      </w:r>
      <w:r w:rsidR="00E465D5">
        <w:t>HASU</w:t>
      </w:r>
      <w:r w:rsidR="00972D7C">
        <w:t>”</w:t>
      </w:r>
      <w:r w:rsidR="00E465D5">
        <w:t xml:space="preserve"> (mean 4.24 patients concurrently delayed, 5% of the time more than 23) and </w:t>
      </w:r>
      <w:r w:rsidR="00972D7C">
        <w:t>“</w:t>
      </w:r>
      <w:r w:rsidR="00E465D5">
        <w:t>ASU</w:t>
      </w:r>
      <w:r w:rsidR="00972D7C">
        <w:t>”</w:t>
      </w:r>
      <w:r w:rsidR="00E465D5">
        <w:t xml:space="preserve"> (mean 8.12 patients concurrently delayed, 5% of the time more than 20).</w:t>
      </w:r>
    </w:p>
    <w:sectPr w:rsidR="007746DB" w:rsidRPr="007746DB" w:rsidSect="00B84BF5">
      <w:footerReference w:type="default" r:id="rId12"/>
      <w:headerReference w:type="first" r:id="rId13"/>
      <w:footerReference w:type="first" r:id="rId14"/>
      <w:pgSz w:w="11906" w:h="16838" w:code="9"/>
      <w:pgMar w:top="720" w:right="720" w:bottom="720" w:left="720"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F5779" w:rsidRDefault="00BF5779" w:rsidP="009B0CD1">
      <w:pPr>
        <w:spacing w:line="240" w:lineRule="auto"/>
      </w:pPr>
      <w:r>
        <w:separator/>
      </w:r>
    </w:p>
  </w:endnote>
  <w:endnote w:type="continuationSeparator" w:id="0">
    <w:p w:rsidR="00BF5779" w:rsidRDefault="00BF5779" w:rsidP="009B0CD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0CD1" w:rsidRPr="00DA3DA7" w:rsidRDefault="00100ED7" w:rsidP="00DA3DA7">
    <w:pPr>
      <w:pStyle w:val="Footer"/>
    </w:pPr>
    <w:r>
      <w:rPr>
        <w:noProof/>
        <w:lang w:eastAsia="en-GB"/>
      </w:rPr>
      <w:drawing>
        <wp:anchor distT="0" distB="0" distL="114300" distR="114300" simplePos="0" relativeHeight="251665408" behindDoc="1" locked="1" layoutInCell="1" allowOverlap="1" wp14:anchorId="5364A444" wp14:editId="56FEA4D6">
          <wp:simplePos x="0" y="0"/>
          <wp:positionH relativeFrom="page">
            <wp:align>left</wp:align>
          </wp:positionH>
          <wp:positionV relativeFrom="page">
            <wp:align>bottom</wp:align>
          </wp:positionV>
          <wp:extent cx="2120400" cy="7452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_footer_logo.jpg"/>
                  <pic:cNvPicPr/>
                </pic:nvPicPr>
                <pic:blipFill rotWithShape="1">
                  <a:blip r:embed="rId1" cstate="print">
                    <a:extLst>
                      <a:ext uri="{28A0092B-C50C-407E-A947-70E740481C1C}">
                        <a14:useLocalDpi xmlns:a14="http://schemas.microsoft.com/office/drawing/2010/main" val="0"/>
                      </a:ext>
                    </a:extLst>
                  </a:blip>
                  <a:srcRect l="10487"/>
                  <a:stretch/>
                </pic:blipFill>
                <pic:spPr bwMode="auto">
                  <a:xfrm>
                    <a:off x="0" y="0"/>
                    <a:ext cx="2120400" cy="745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4BF5">
      <w:tab/>
    </w:r>
    <w:r w:rsidR="00B84BF5">
      <w:tab/>
    </w:r>
    <w:r w:rsidR="00B84BF5">
      <w:tab/>
    </w:r>
    <w:r w:rsidR="00B84BF5" w:rsidRPr="00B84BF5">
      <w:rPr>
        <w:sz w:val="24"/>
        <w:szCs w:val="24"/>
      </w:rPr>
      <w:t xml:space="preserve">Page </w:t>
    </w:r>
    <w:r w:rsidR="00B84BF5" w:rsidRPr="00B84BF5">
      <w:rPr>
        <w:b/>
        <w:bCs/>
        <w:sz w:val="24"/>
        <w:szCs w:val="24"/>
      </w:rPr>
      <w:fldChar w:fldCharType="begin"/>
    </w:r>
    <w:r w:rsidR="00B84BF5" w:rsidRPr="00B84BF5">
      <w:rPr>
        <w:b/>
        <w:bCs/>
        <w:sz w:val="24"/>
        <w:szCs w:val="24"/>
      </w:rPr>
      <w:instrText xml:space="preserve"> PAGE </w:instrText>
    </w:r>
    <w:r w:rsidR="00B84BF5" w:rsidRPr="00B84BF5">
      <w:rPr>
        <w:b/>
        <w:bCs/>
        <w:sz w:val="24"/>
        <w:szCs w:val="24"/>
      </w:rPr>
      <w:fldChar w:fldCharType="separate"/>
    </w:r>
    <w:r w:rsidR="008756C6">
      <w:rPr>
        <w:b/>
        <w:bCs/>
        <w:noProof/>
        <w:sz w:val="24"/>
        <w:szCs w:val="24"/>
      </w:rPr>
      <w:t>5</w:t>
    </w:r>
    <w:r w:rsidR="00B84BF5" w:rsidRPr="00B84BF5">
      <w:rPr>
        <w:b/>
        <w:bCs/>
        <w:sz w:val="24"/>
        <w:szCs w:val="24"/>
      </w:rPr>
      <w:fldChar w:fldCharType="end"/>
    </w:r>
    <w:r w:rsidR="00B84BF5" w:rsidRPr="00B84BF5">
      <w:rPr>
        <w:sz w:val="24"/>
        <w:szCs w:val="24"/>
      </w:rPr>
      <w:t xml:space="preserve"> of </w:t>
    </w:r>
    <w:r w:rsidR="00B84BF5" w:rsidRPr="00B84BF5">
      <w:rPr>
        <w:b/>
        <w:bCs/>
        <w:sz w:val="24"/>
        <w:szCs w:val="24"/>
      </w:rPr>
      <w:fldChar w:fldCharType="begin"/>
    </w:r>
    <w:r w:rsidR="00B84BF5" w:rsidRPr="00B84BF5">
      <w:rPr>
        <w:b/>
        <w:bCs/>
        <w:sz w:val="24"/>
        <w:szCs w:val="24"/>
      </w:rPr>
      <w:instrText xml:space="preserve"> NUMPAGES  </w:instrText>
    </w:r>
    <w:r w:rsidR="00B84BF5" w:rsidRPr="00B84BF5">
      <w:rPr>
        <w:b/>
        <w:bCs/>
        <w:sz w:val="24"/>
        <w:szCs w:val="24"/>
      </w:rPr>
      <w:fldChar w:fldCharType="separate"/>
    </w:r>
    <w:r w:rsidR="008756C6">
      <w:rPr>
        <w:b/>
        <w:bCs/>
        <w:noProof/>
        <w:sz w:val="24"/>
        <w:szCs w:val="24"/>
      </w:rPr>
      <w:t>6</w:t>
    </w:r>
    <w:r w:rsidR="00B84BF5" w:rsidRPr="00B84BF5">
      <w:rPr>
        <w:b/>
        <w:bCs/>
        <w:sz w:val="24"/>
        <w:szCs w:val="24"/>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4BF5" w:rsidRPr="00B84BF5" w:rsidRDefault="00DA3DA7" w:rsidP="00B84BF5">
    <w:pPr>
      <w:pStyle w:val="Footer"/>
      <w:rPr>
        <w:sz w:val="24"/>
        <w:szCs w:val="24"/>
      </w:rPr>
    </w:pPr>
    <w:r>
      <w:rPr>
        <w:noProof/>
        <w:lang w:eastAsia="en-GB"/>
      </w:rPr>
      <w:drawing>
        <wp:anchor distT="0" distB="0" distL="114300" distR="114300" simplePos="0" relativeHeight="251662336" behindDoc="1" locked="1" layoutInCell="1" allowOverlap="1" wp14:anchorId="369D4EB6" wp14:editId="4BE163AC">
          <wp:simplePos x="0" y="0"/>
          <wp:positionH relativeFrom="page">
            <wp:align>left</wp:align>
          </wp:positionH>
          <wp:positionV relativeFrom="page">
            <wp:align>bottom</wp:align>
          </wp:positionV>
          <wp:extent cx="2368800" cy="7452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_footer_logo.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368800" cy="745200"/>
                  </a:xfrm>
                  <a:prstGeom prst="rect">
                    <a:avLst/>
                  </a:prstGeom>
                </pic:spPr>
              </pic:pic>
            </a:graphicData>
          </a:graphic>
          <wp14:sizeRelH relativeFrom="margin">
            <wp14:pctWidth>0</wp14:pctWidth>
          </wp14:sizeRelH>
          <wp14:sizeRelV relativeFrom="margin">
            <wp14:pctHeight>0</wp14:pctHeight>
          </wp14:sizeRelV>
        </wp:anchor>
      </w:drawing>
    </w:r>
    <w:r w:rsidR="00B84BF5">
      <w:tab/>
    </w:r>
    <w:r w:rsidR="00B84BF5">
      <w:tab/>
    </w:r>
  </w:p>
  <w:p w:rsidR="00DA3DA7" w:rsidRDefault="00DA3DA7" w:rsidP="002562C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F5779" w:rsidRDefault="00BF5779" w:rsidP="009B0CD1">
      <w:pPr>
        <w:spacing w:line="240" w:lineRule="auto"/>
      </w:pPr>
      <w:r>
        <w:separator/>
      </w:r>
    </w:p>
  </w:footnote>
  <w:footnote w:type="continuationSeparator" w:id="0">
    <w:p w:rsidR="00BF5779" w:rsidRDefault="00BF5779" w:rsidP="009B0CD1">
      <w:pPr>
        <w:spacing w:line="240" w:lineRule="auto"/>
      </w:pPr>
      <w:r>
        <w:continuationSeparator/>
      </w:r>
    </w:p>
  </w:footnote>
  <w:footnote w:id="1">
    <w:p w:rsidR="00746D3C" w:rsidRDefault="00746D3C">
      <w:pPr>
        <w:pStyle w:val="FootnoteText"/>
      </w:pPr>
      <w:r>
        <w:rPr>
          <w:rStyle w:val="FootnoteReference"/>
        </w:rPr>
        <w:footnoteRef/>
      </w:r>
      <w:r>
        <w:t xml:space="preserve"> </w:t>
      </w:r>
      <w:r>
        <w:rPr>
          <w:rStyle w:val="authors"/>
          <w:rFonts w:ascii="Arial" w:hAnsi="Arial" w:cs="Arial"/>
          <w:color w:val="333333"/>
          <w:shd w:val="clear" w:color="auto" w:fill="FFFFFF"/>
        </w:rPr>
        <w:t>Richard M. Wood &amp; Ben J. Murch</w:t>
      </w:r>
      <w:r>
        <w:rPr>
          <w:rFonts w:ascii="Arial" w:hAnsi="Arial" w:cs="Arial"/>
          <w:color w:val="333333"/>
          <w:shd w:val="clear" w:color="auto" w:fill="FFFFFF"/>
        </w:rPr>
        <w:t> </w:t>
      </w:r>
      <w:r>
        <w:rPr>
          <w:rStyle w:val="Date1"/>
          <w:rFonts w:ascii="Arial" w:hAnsi="Arial" w:cs="Arial"/>
          <w:color w:val="333333"/>
          <w:shd w:val="clear" w:color="auto" w:fill="FFFFFF"/>
        </w:rPr>
        <w:t>(2019)</w:t>
      </w:r>
      <w:r>
        <w:rPr>
          <w:rFonts w:ascii="Arial" w:hAnsi="Arial" w:cs="Arial"/>
          <w:color w:val="333333"/>
          <w:shd w:val="clear" w:color="auto" w:fill="FFFFFF"/>
        </w:rPr>
        <w:t> </w:t>
      </w:r>
      <w:r>
        <w:rPr>
          <w:rStyle w:val="arttitle"/>
          <w:rFonts w:ascii="Arial" w:hAnsi="Arial" w:cs="Arial"/>
          <w:color w:val="333333"/>
          <w:shd w:val="clear" w:color="auto" w:fill="FFFFFF"/>
        </w:rPr>
        <w:t>Modelling capacity along a patient pathway with delays to transfer and discharge,</w:t>
      </w:r>
      <w:r>
        <w:rPr>
          <w:rFonts w:ascii="Arial" w:hAnsi="Arial" w:cs="Arial"/>
          <w:color w:val="333333"/>
          <w:shd w:val="clear" w:color="auto" w:fill="FFFFFF"/>
        </w:rPr>
        <w:t> </w:t>
      </w:r>
      <w:r>
        <w:rPr>
          <w:rStyle w:val="serialtitle"/>
          <w:rFonts w:ascii="Arial" w:hAnsi="Arial" w:cs="Arial"/>
          <w:color w:val="333333"/>
          <w:shd w:val="clear" w:color="auto" w:fill="FFFFFF"/>
        </w:rPr>
        <w:t>Journal of the Operational Research Society,</w:t>
      </w:r>
      <w:r>
        <w:rPr>
          <w:rFonts w:ascii="Arial" w:hAnsi="Arial" w:cs="Arial"/>
          <w:color w:val="333333"/>
          <w:shd w:val="clear" w:color="auto" w:fill="FFFFFF"/>
        </w:rPr>
        <w:t> </w:t>
      </w:r>
      <w:r>
        <w:rPr>
          <w:rStyle w:val="doilink"/>
          <w:rFonts w:ascii="Arial" w:hAnsi="Arial" w:cs="Arial"/>
          <w:color w:val="333333"/>
          <w:shd w:val="clear" w:color="auto" w:fill="FFFFFF"/>
        </w:rPr>
        <w:t>DOI: </w:t>
      </w:r>
      <w:hyperlink r:id="rId1" w:history="1">
        <w:r>
          <w:rPr>
            <w:rStyle w:val="Hyperlink"/>
            <w:rFonts w:ascii="Arial" w:hAnsi="Arial" w:cs="Arial"/>
            <w:color w:val="333333"/>
          </w:rPr>
          <w:t>10.1080/01605682.2019.1609885</w:t>
        </w:r>
      </w:hyperlink>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264F5" w:rsidRDefault="00C921C9" w:rsidP="00DA3DA7">
    <w:r>
      <w:rPr>
        <w:noProof/>
        <w:lang w:eastAsia="en-GB"/>
      </w:rPr>
      <w:drawing>
        <wp:anchor distT="0" distB="0" distL="114300" distR="114300" simplePos="0" relativeHeight="251667456" behindDoc="0" locked="0" layoutInCell="1" allowOverlap="1">
          <wp:simplePos x="0" y="0"/>
          <wp:positionH relativeFrom="column">
            <wp:posOffset>3829050</wp:posOffset>
          </wp:positionH>
          <wp:positionV relativeFrom="paragraph">
            <wp:posOffset>-350520</wp:posOffset>
          </wp:positionV>
          <wp:extent cx="3270324" cy="1506071"/>
          <wp:effectExtent l="0" t="0" r="635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3270324" cy="1506071"/>
                  </a:xfrm>
                  <a:prstGeom prst="rect">
                    <a:avLst/>
                  </a:prstGeom>
                </pic:spPr>
              </pic:pic>
            </a:graphicData>
          </a:graphic>
        </wp:anchor>
      </w:drawing>
    </w:r>
  </w:p>
  <w:p w:rsidR="00E264F5" w:rsidRDefault="00E264F5" w:rsidP="00DA3DA7"/>
  <w:p w:rsidR="00972451" w:rsidRDefault="00972451" w:rsidP="00DA3DA7"/>
  <w:p w:rsidR="009D6C57" w:rsidRDefault="009D6C57" w:rsidP="00DA3DA7"/>
  <w:p w:rsidR="009D6C57" w:rsidRPr="00DA3DA7" w:rsidRDefault="009D6C57" w:rsidP="00DA3DA7"/>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432A1"/>
    <w:multiLevelType w:val="hybridMultilevel"/>
    <w:tmpl w:val="2116AB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5B58A0"/>
    <w:multiLevelType w:val="multilevel"/>
    <w:tmpl w:val="5D6A105A"/>
    <w:styleLink w:val="NHSBNSSGBulletList"/>
    <w:lvl w:ilvl="0">
      <w:start w:val="1"/>
      <w:numFmt w:val="bullet"/>
      <w:pStyle w:val="Bullet"/>
      <w:lvlText w:val="–"/>
      <w:lvlJc w:val="left"/>
      <w:pPr>
        <w:tabs>
          <w:tab w:val="num" w:pos="227"/>
        </w:tabs>
        <w:ind w:left="227" w:hanging="227"/>
      </w:pPr>
      <w:rPr>
        <w:rFonts w:ascii="Arial" w:hAnsi="Arial" w:hint="default"/>
        <w:color w:val="AE2573" w:themeColor="accent2"/>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05117F18"/>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0B3F2E20"/>
    <w:multiLevelType w:val="hybridMultilevel"/>
    <w:tmpl w:val="A76C84C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0CB40872"/>
    <w:multiLevelType w:val="hybridMultilevel"/>
    <w:tmpl w:val="7B1683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E6C3ADF"/>
    <w:multiLevelType w:val="hybridMultilevel"/>
    <w:tmpl w:val="E52A25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FF26E2C"/>
    <w:multiLevelType w:val="hybridMultilevel"/>
    <w:tmpl w:val="A10E29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20623D2"/>
    <w:multiLevelType w:val="hybridMultilevel"/>
    <w:tmpl w:val="BD2CC48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C146937"/>
    <w:multiLevelType w:val="hybridMultilevel"/>
    <w:tmpl w:val="3EEA07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9D04347"/>
    <w:multiLevelType w:val="hybridMultilevel"/>
    <w:tmpl w:val="8BBE93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8890B50"/>
    <w:multiLevelType w:val="multilevel"/>
    <w:tmpl w:val="5D6A105A"/>
    <w:numStyleLink w:val="NHSBNSSGBulletList"/>
  </w:abstractNum>
  <w:abstractNum w:abstractNumId="11" w15:restartNumberingAfterBreak="0">
    <w:nsid w:val="69DD236A"/>
    <w:multiLevelType w:val="hybridMultilevel"/>
    <w:tmpl w:val="875C6EB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4497820"/>
    <w:multiLevelType w:val="hybridMultilevel"/>
    <w:tmpl w:val="0938F5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B042067"/>
    <w:multiLevelType w:val="hybridMultilevel"/>
    <w:tmpl w:val="D3FC2786"/>
    <w:lvl w:ilvl="0" w:tplc="8126EE48">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3"/>
  </w:num>
  <w:num w:numId="3">
    <w:abstractNumId w:val="1"/>
  </w:num>
  <w:num w:numId="4">
    <w:abstractNumId w:val="10"/>
  </w:num>
  <w:num w:numId="5">
    <w:abstractNumId w:val="4"/>
  </w:num>
  <w:num w:numId="6">
    <w:abstractNumId w:val="11"/>
  </w:num>
  <w:num w:numId="7">
    <w:abstractNumId w:val="12"/>
  </w:num>
  <w:num w:numId="8">
    <w:abstractNumId w:val="0"/>
  </w:num>
  <w:num w:numId="9">
    <w:abstractNumId w:val="9"/>
  </w:num>
  <w:num w:numId="10">
    <w:abstractNumId w:val="5"/>
  </w:num>
  <w:num w:numId="11">
    <w:abstractNumId w:val="8"/>
  </w:num>
  <w:num w:numId="12">
    <w:abstractNumId w:val="7"/>
  </w:num>
  <w:num w:numId="13">
    <w:abstractNumId w:val="6"/>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5779"/>
    <w:rsid w:val="0005393D"/>
    <w:rsid w:val="00066694"/>
    <w:rsid w:val="000771F1"/>
    <w:rsid w:val="00081D38"/>
    <w:rsid w:val="00082F7C"/>
    <w:rsid w:val="000D3595"/>
    <w:rsid w:val="000F095C"/>
    <w:rsid w:val="000F1A6F"/>
    <w:rsid w:val="000F65E7"/>
    <w:rsid w:val="00100ED7"/>
    <w:rsid w:val="0010395C"/>
    <w:rsid w:val="00111316"/>
    <w:rsid w:val="001175B4"/>
    <w:rsid w:val="00147781"/>
    <w:rsid w:val="00163A9C"/>
    <w:rsid w:val="001C062B"/>
    <w:rsid w:val="001C777F"/>
    <w:rsid w:val="002076AE"/>
    <w:rsid w:val="00210A6D"/>
    <w:rsid w:val="00224EBE"/>
    <w:rsid w:val="00234E2B"/>
    <w:rsid w:val="0024218E"/>
    <w:rsid w:val="002562C5"/>
    <w:rsid w:val="0028472B"/>
    <w:rsid w:val="00290275"/>
    <w:rsid w:val="002929C7"/>
    <w:rsid w:val="002C7455"/>
    <w:rsid w:val="002D674D"/>
    <w:rsid w:val="00332C16"/>
    <w:rsid w:val="00342245"/>
    <w:rsid w:val="00394BC4"/>
    <w:rsid w:val="003A268C"/>
    <w:rsid w:val="003E279E"/>
    <w:rsid w:val="003F13CB"/>
    <w:rsid w:val="00420B1B"/>
    <w:rsid w:val="00425472"/>
    <w:rsid w:val="00480446"/>
    <w:rsid w:val="004D6525"/>
    <w:rsid w:val="004E0A72"/>
    <w:rsid w:val="005E43A7"/>
    <w:rsid w:val="00653DC0"/>
    <w:rsid w:val="006547EA"/>
    <w:rsid w:val="006728EB"/>
    <w:rsid w:val="0067780A"/>
    <w:rsid w:val="0069166C"/>
    <w:rsid w:val="006D6FE9"/>
    <w:rsid w:val="007278A0"/>
    <w:rsid w:val="00746D3C"/>
    <w:rsid w:val="00754AA1"/>
    <w:rsid w:val="00771B25"/>
    <w:rsid w:val="007746DB"/>
    <w:rsid w:val="00796112"/>
    <w:rsid w:val="007D5020"/>
    <w:rsid w:val="007E6E59"/>
    <w:rsid w:val="007F2ABB"/>
    <w:rsid w:val="008043F8"/>
    <w:rsid w:val="008756C6"/>
    <w:rsid w:val="00890F74"/>
    <w:rsid w:val="008A3763"/>
    <w:rsid w:val="008C4A94"/>
    <w:rsid w:val="00903E36"/>
    <w:rsid w:val="009130D0"/>
    <w:rsid w:val="00972451"/>
    <w:rsid w:val="00972D7C"/>
    <w:rsid w:val="00985390"/>
    <w:rsid w:val="009B0CD1"/>
    <w:rsid w:val="009D6C57"/>
    <w:rsid w:val="00A268E1"/>
    <w:rsid w:val="00A73751"/>
    <w:rsid w:val="00A9374F"/>
    <w:rsid w:val="00B10C5F"/>
    <w:rsid w:val="00B84BF5"/>
    <w:rsid w:val="00BC2332"/>
    <w:rsid w:val="00BF5779"/>
    <w:rsid w:val="00C25E57"/>
    <w:rsid w:val="00C541C8"/>
    <w:rsid w:val="00C6386E"/>
    <w:rsid w:val="00C65E9E"/>
    <w:rsid w:val="00C921C9"/>
    <w:rsid w:val="00D02698"/>
    <w:rsid w:val="00DA3DA7"/>
    <w:rsid w:val="00DA4A34"/>
    <w:rsid w:val="00DB7100"/>
    <w:rsid w:val="00DC1C97"/>
    <w:rsid w:val="00DC3D85"/>
    <w:rsid w:val="00DD029F"/>
    <w:rsid w:val="00E05599"/>
    <w:rsid w:val="00E11A7F"/>
    <w:rsid w:val="00E264F5"/>
    <w:rsid w:val="00E33900"/>
    <w:rsid w:val="00E465D5"/>
    <w:rsid w:val="00E651CE"/>
    <w:rsid w:val="00E74F98"/>
    <w:rsid w:val="00EA22B9"/>
    <w:rsid w:val="00EF7526"/>
    <w:rsid w:val="00F10D35"/>
    <w:rsid w:val="00F80DB9"/>
    <w:rsid w:val="00F84335"/>
    <w:rsid w:val="00F90B0B"/>
    <w:rsid w:val="00F93030"/>
    <w:rsid w:val="00FA175A"/>
    <w:rsid w:val="00FD24AC"/>
    <w:rsid w:val="00FF22C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07A38FE7"/>
  <w15:docId w15:val="{A1991D24-9B86-4BD5-A3A8-02802F7E8C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374F"/>
    <w:pPr>
      <w:spacing w:after="0" w:line="276" w:lineRule="auto"/>
    </w:pPr>
    <w:rPr>
      <w:sz w:val="24"/>
    </w:rPr>
  </w:style>
  <w:style w:type="paragraph" w:styleId="Heading1">
    <w:name w:val="heading 1"/>
    <w:basedOn w:val="Normal"/>
    <w:next w:val="Normal"/>
    <w:link w:val="Heading1Char"/>
    <w:qFormat/>
    <w:rsid w:val="00A9374F"/>
    <w:pPr>
      <w:keepNext/>
      <w:keepLines/>
      <w:spacing w:after="360" w:line="240" w:lineRule="auto"/>
      <w:outlineLvl w:val="0"/>
    </w:pPr>
    <w:rPr>
      <w:rFonts w:asciiTheme="majorHAnsi" w:eastAsiaTheme="majorEastAsia" w:hAnsiTheme="majorHAnsi" w:cstheme="majorBidi"/>
      <w:b/>
      <w:bCs/>
      <w:color w:val="003087" w:themeColor="accent3"/>
      <w:sz w:val="40"/>
      <w:szCs w:val="28"/>
    </w:rPr>
  </w:style>
  <w:style w:type="paragraph" w:styleId="Heading2">
    <w:name w:val="heading 2"/>
    <w:basedOn w:val="Normal"/>
    <w:next w:val="Normal"/>
    <w:link w:val="Heading2Char"/>
    <w:qFormat/>
    <w:rsid w:val="00A9374F"/>
    <w:pPr>
      <w:keepNext/>
      <w:keepLines/>
      <w:spacing w:before="360" w:line="264" w:lineRule="auto"/>
      <w:outlineLvl w:val="1"/>
    </w:pPr>
    <w:rPr>
      <w:rFonts w:asciiTheme="majorHAnsi" w:eastAsiaTheme="majorEastAsia" w:hAnsiTheme="majorHAnsi" w:cstheme="majorBidi"/>
      <w:b/>
      <w:bCs/>
      <w:color w:val="003087" w:themeColor="accent3"/>
      <w:sz w:val="32"/>
      <w:szCs w:val="26"/>
    </w:rPr>
  </w:style>
  <w:style w:type="paragraph" w:styleId="Heading3">
    <w:name w:val="heading 3"/>
    <w:basedOn w:val="Normal"/>
    <w:next w:val="Normal"/>
    <w:link w:val="Heading3Char"/>
    <w:qFormat/>
    <w:rsid w:val="009130D0"/>
    <w:pPr>
      <w:keepNext/>
      <w:keepLines/>
      <w:spacing w:before="300"/>
      <w:outlineLvl w:val="2"/>
    </w:pPr>
    <w:rPr>
      <w:rFonts w:asciiTheme="majorHAnsi" w:eastAsiaTheme="majorEastAsia" w:hAnsiTheme="majorHAnsi" w:cstheme="majorBidi"/>
      <w:b/>
      <w:bCs/>
      <w:color w:val="003087" w:themeColor="accent3"/>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420B1B"/>
    <w:pPr>
      <w:pBdr>
        <w:bottom w:val="single" w:sz="4" w:space="6" w:color="AE2573" w:themeColor="accent2"/>
      </w:pBdr>
      <w:spacing w:line="240" w:lineRule="auto"/>
    </w:pPr>
    <w:rPr>
      <w:sz w:val="22"/>
    </w:rPr>
  </w:style>
  <w:style w:type="character" w:customStyle="1" w:styleId="HeaderChar">
    <w:name w:val="Header Char"/>
    <w:basedOn w:val="DefaultParagraphFont"/>
    <w:link w:val="Header"/>
    <w:rsid w:val="00420B1B"/>
  </w:style>
  <w:style w:type="paragraph" w:styleId="Footer">
    <w:name w:val="footer"/>
    <w:basedOn w:val="Normal"/>
    <w:link w:val="FooterChar"/>
    <w:rsid w:val="00100ED7"/>
    <w:pPr>
      <w:tabs>
        <w:tab w:val="right" w:pos="10206"/>
      </w:tabs>
      <w:spacing w:before="60" w:line="240" w:lineRule="auto"/>
    </w:pPr>
    <w:rPr>
      <w:sz w:val="18"/>
    </w:rPr>
  </w:style>
  <w:style w:type="character" w:customStyle="1" w:styleId="FooterChar">
    <w:name w:val="Footer Char"/>
    <w:basedOn w:val="DefaultParagraphFont"/>
    <w:link w:val="Footer"/>
    <w:rsid w:val="00100ED7"/>
    <w:rPr>
      <w:sz w:val="18"/>
    </w:rPr>
  </w:style>
  <w:style w:type="character" w:customStyle="1" w:styleId="Heading1Char">
    <w:name w:val="Heading 1 Char"/>
    <w:basedOn w:val="DefaultParagraphFont"/>
    <w:link w:val="Heading1"/>
    <w:rsid w:val="00A9374F"/>
    <w:rPr>
      <w:rFonts w:asciiTheme="majorHAnsi" w:eastAsiaTheme="majorEastAsia" w:hAnsiTheme="majorHAnsi" w:cstheme="majorBidi"/>
      <w:b/>
      <w:bCs/>
      <w:color w:val="003087" w:themeColor="accent3"/>
      <w:sz w:val="40"/>
      <w:szCs w:val="28"/>
    </w:rPr>
  </w:style>
  <w:style w:type="character" w:customStyle="1" w:styleId="Heading2Char">
    <w:name w:val="Heading 2 Char"/>
    <w:basedOn w:val="DefaultParagraphFont"/>
    <w:link w:val="Heading2"/>
    <w:rsid w:val="00A9374F"/>
    <w:rPr>
      <w:rFonts w:asciiTheme="majorHAnsi" w:eastAsiaTheme="majorEastAsia" w:hAnsiTheme="majorHAnsi" w:cstheme="majorBidi"/>
      <w:b/>
      <w:bCs/>
      <w:color w:val="003087" w:themeColor="accent3"/>
      <w:sz w:val="32"/>
      <w:szCs w:val="26"/>
    </w:rPr>
  </w:style>
  <w:style w:type="character" w:customStyle="1" w:styleId="Heading3Char">
    <w:name w:val="Heading 3 Char"/>
    <w:basedOn w:val="DefaultParagraphFont"/>
    <w:link w:val="Heading3"/>
    <w:rsid w:val="009130D0"/>
    <w:rPr>
      <w:rFonts w:asciiTheme="majorHAnsi" w:eastAsiaTheme="majorEastAsia" w:hAnsiTheme="majorHAnsi" w:cstheme="majorBidi"/>
      <w:b/>
      <w:bCs/>
      <w:color w:val="003087" w:themeColor="accent3"/>
    </w:rPr>
  </w:style>
  <w:style w:type="paragraph" w:styleId="Title">
    <w:name w:val="Title"/>
    <w:basedOn w:val="Normal"/>
    <w:next w:val="Normal"/>
    <w:link w:val="TitleChar"/>
    <w:qFormat/>
    <w:rsid w:val="007278A0"/>
    <w:pPr>
      <w:spacing w:after="300" w:line="240" w:lineRule="auto"/>
      <w:contextualSpacing/>
    </w:pPr>
    <w:rPr>
      <w:rFonts w:asciiTheme="majorHAnsi" w:eastAsiaTheme="majorEastAsia" w:hAnsiTheme="majorHAnsi" w:cstheme="majorBidi"/>
      <w:b/>
      <w:color w:val="003087" w:themeColor="accent3"/>
      <w:kern w:val="28"/>
      <w:sz w:val="60"/>
      <w:szCs w:val="52"/>
    </w:rPr>
  </w:style>
  <w:style w:type="character" w:customStyle="1" w:styleId="TitleChar">
    <w:name w:val="Title Char"/>
    <w:basedOn w:val="DefaultParagraphFont"/>
    <w:link w:val="Title"/>
    <w:rsid w:val="007278A0"/>
    <w:rPr>
      <w:rFonts w:asciiTheme="majorHAnsi" w:eastAsiaTheme="majorEastAsia" w:hAnsiTheme="majorHAnsi" w:cstheme="majorBidi"/>
      <w:b/>
      <w:color w:val="003087" w:themeColor="accent3"/>
      <w:kern w:val="28"/>
      <w:sz w:val="60"/>
      <w:szCs w:val="52"/>
    </w:rPr>
  </w:style>
  <w:style w:type="paragraph" w:styleId="BalloonText">
    <w:name w:val="Balloon Text"/>
    <w:basedOn w:val="Normal"/>
    <w:link w:val="BalloonTextChar"/>
    <w:uiPriority w:val="99"/>
    <w:semiHidden/>
    <w:unhideWhenUsed/>
    <w:rsid w:val="007278A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78A0"/>
    <w:rPr>
      <w:rFonts w:ascii="Tahoma" w:hAnsi="Tahoma" w:cs="Tahoma"/>
      <w:sz w:val="16"/>
      <w:szCs w:val="16"/>
    </w:rPr>
  </w:style>
  <w:style w:type="paragraph" w:customStyle="1" w:styleId="Introduction">
    <w:name w:val="Introduction"/>
    <w:basedOn w:val="Normal"/>
    <w:qFormat/>
    <w:rsid w:val="007278A0"/>
    <w:rPr>
      <w:sz w:val="28"/>
    </w:rPr>
  </w:style>
  <w:style w:type="paragraph" w:customStyle="1" w:styleId="Bullet">
    <w:name w:val="Bullet"/>
    <w:basedOn w:val="Normal"/>
    <w:qFormat/>
    <w:rsid w:val="004E0A72"/>
    <w:pPr>
      <w:numPr>
        <w:numId w:val="4"/>
      </w:numPr>
    </w:pPr>
  </w:style>
  <w:style w:type="numbering" w:customStyle="1" w:styleId="NHSBNSSGBulletList">
    <w:name w:val="NHS BNSSG Bullet List"/>
    <w:uiPriority w:val="99"/>
    <w:rsid w:val="004E0A72"/>
    <w:pPr>
      <w:numPr>
        <w:numId w:val="3"/>
      </w:numPr>
    </w:pPr>
  </w:style>
  <w:style w:type="table" w:styleId="TableGrid">
    <w:name w:val="Table Grid"/>
    <w:basedOn w:val="TableNormal"/>
    <w:unhideWhenUsed/>
    <w:rsid w:val="00E264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NHSBNSSGBlankTable">
    <w:name w:val="NHS BNSSG Blank Table"/>
    <w:basedOn w:val="TableNormal"/>
    <w:uiPriority w:val="99"/>
    <w:rsid w:val="00E264F5"/>
    <w:pPr>
      <w:spacing w:after="0" w:line="240" w:lineRule="auto"/>
    </w:pPr>
    <w:tblPr>
      <w:tblCellMar>
        <w:left w:w="0" w:type="dxa"/>
        <w:right w:w="0" w:type="dxa"/>
      </w:tblCellMar>
    </w:tblPr>
  </w:style>
  <w:style w:type="paragraph" w:customStyle="1" w:styleId="BodyText1">
    <w:name w:val="Body Text1"/>
    <w:basedOn w:val="Normal"/>
    <w:link w:val="BodytextChar"/>
    <w:qFormat/>
    <w:rsid w:val="00B84BF5"/>
    <w:pPr>
      <w:spacing w:line="240" w:lineRule="auto"/>
    </w:pPr>
    <w:rPr>
      <w:rFonts w:ascii="Arial" w:eastAsia="Times New Roman" w:hAnsi="Arial" w:cs="Arial"/>
      <w:color w:val="000000" w:themeColor="text1"/>
      <w:szCs w:val="24"/>
      <w:lang w:eastAsia="en-GB"/>
    </w:rPr>
  </w:style>
  <w:style w:type="character" w:customStyle="1" w:styleId="BodytextChar">
    <w:name w:val="Body text Char"/>
    <w:basedOn w:val="DefaultParagraphFont"/>
    <w:link w:val="BodyText1"/>
    <w:rsid w:val="00B84BF5"/>
    <w:rPr>
      <w:rFonts w:ascii="Arial" w:eastAsia="Times New Roman" w:hAnsi="Arial" w:cs="Arial"/>
      <w:color w:val="000000" w:themeColor="text1"/>
      <w:sz w:val="24"/>
      <w:szCs w:val="24"/>
      <w:lang w:eastAsia="en-GB"/>
    </w:rPr>
  </w:style>
  <w:style w:type="paragraph" w:customStyle="1" w:styleId="Mainheadinternalpages">
    <w:name w:val="Main head internal pages"/>
    <w:basedOn w:val="Normal"/>
    <w:link w:val="MainheadinternalpagesChar"/>
    <w:rsid w:val="00B84BF5"/>
    <w:pPr>
      <w:spacing w:line="240" w:lineRule="auto"/>
    </w:pPr>
    <w:rPr>
      <w:rFonts w:ascii="Arial" w:eastAsia="Times New Roman" w:hAnsi="Arial" w:cs="Arial"/>
      <w:b/>
      <w:color w:val="17365D"/>
      <w:sz w:val="28"/>
      <w:szCs w:val="28"/>
      <w:lang w:eastAsia="en-GB"/>
    </w:rPr>
  </w:style>
  <w:style w:type="character" w:customStyle="1" w:styleId="MainheadinternalpagesChar">
    <w:name w:val="Main head internal pages Char"/>
    <w:basedOn w:val="DefaultParagraphFont"/>
    <w:link w:val="Mainheadinternalpages"/>
    <w:rsid w:val="00B84BF5"/>
    <w:rPr>
      <w:rFonts w:ascii="Arial" w:eastAsia="Times New Roman" w:hAnsi="Arial" w:cs="Arial"/>
      <w:b/>
      <w:color w:val="17365D"/>
      <w:sz w:val="28"/>
      <w:szCs w:val="28"/>
      <w:lang w:eastAsia="en-GB"/>
    </w:rPr>
  </w:style>
  <w:style w:type="paragraph" w:styleId="ListParagraph">
    <w:name w:val="List Paragraph"/>
    <w:basedOn w:val="Normal"/>
    <w:uiPriority w:val="34"/>
    <w:qFormat/>
    <w:rsid w:val="00290275"/>
    <w:pPr>
      <w:ind w:left="720"/>
      <w:contextualSpacing/>
    </w:pPr>
  </w:style>
  <w:style w:type="table" w:styleId="GridTable4-Accent1">
    <w:name w:val="Grid Table 4 Accent 1"/>
    <w:basedOn w:val="TableNormal"/>
    <w:uiPriority w:val="49"/>
    <w:rsid w:val="00E33900"/>
    <w:pPr>
      <w:spacing w:after="0" w:line="240" w:lineRule="auto"/>
    </w:pPr>
    <w:tblPr>
      <w:tblStyleRowBandSize w:val="1"/>
      <w:tblStyleColBandSize w:val="1"/>
      <w:tblBorders>
        <w:top w:val="single" w:sz="4" w:space="0" w:color="3B9FFF" w:themeColor="accent1" w:themeTint="99"/>
        <w:left w:val="single" w:sz="4" w:space="0" w:color="3B9FFF" w:themeColor="accent1" w:themeTint="99"/>
        <w:bottom w:val="single" w:sz="4" w:space="0" w:color="3B9FFF" w:themeColor="accent1" w:themeTint="99"/>
        <w:right w:val="single" w:sz="4" w:space="0" w:color="3B9FFF" w:themeColor="accent1" w:themeTint="99"/>
        <w:insideH w:val="single" w:sz="4" w:space="0" w:color="3B9FFF" w:themeColor="accent1" w:themeTint="99"/>
        <w:insideV w:val="single" w:sz="4" w:space="0" w:color="3B9FFF" w:themeColor="accent1" w:themeTint="99"/>
      </w:tblBorders>
    </w:tblPr>
    <w:tblStylePr w:type="firstRow">
      <w:rPr>
        <w:b/>
        <w:bCs/>
        <w:color w:val="FFFFFF" w:themeColor="background1"/>
      </w:rPr>
      <w:tblPr/>
      <w:tcPr>
        <w:tcBorders>
          <w:top w:val="single" w:sz="4" w:space="0" w:color="005EB8" w:themeColor="accent1"/>
          <w:left w:val="single" w:sz="4" w:space="0" w:color="005EB8" w:themeColor="accent1"/>
          <w:bottom w:val="single" w:sz="4" w:space="0" w:color="005EB8" w:themeColor="accent1"/>
          <w:right w:val="single" w:sz="4" w:space="0" w:color="005EB8" w:themeColor="accent1"/>
          <w:insideH w:val="nil"/>
          <w:insideV w:val="nil"/>
        </w:tcBorders>
        <w:shd w:val="clear" w:color="auto" w:fill="005EB8" w:themeFill="accent1"/>
      </w:tcPr>
    </w:tblStylePr>
    <w:tblStylePr w:type="lastRow">
      <w:rPr>
        <w:b/>
        <w:bCs/>
      </w:rPr>
      <w:tblPr/>
      <w:tcPr>
        <w:tcBorders>
          <w:top w:val="double" w:sz="4" w:space="0" w:color="005EB8" w:themeColor="accent1"/>
        </w:tcBorders>
      </w:tcPr>
    </w:tblStylePr>
    <w:tblStylePr w:type="firstCol">
      <w:rPr>
        <w:b/>
        <w:bCs/>
      </w:rPr>
    </w:tblStylePr>
    <w:tblStylePr w:type="lastCol">
      <w:rPr>
        <w:b/>
        <w:bCs/>
      </w:rPr>
    </w:tblStylePr>
    <w:tblStylePr w:type="band1Vert">
      <w:tblPr/>
      <w:tcPr>
        <w:shd w:val="clear" w:color="auto" w:fill="BDDEFF" w:themeFill="accent1" w:themeFillTint="33"/>
      </w:tcPr>
    </w:tblStylePr>
    <w:tblStylePr w:type="band1Horz">
      <w:tblPr/>
      <w:tcPr>
        <w:shd w:val="clear" w:color="auto" w:fill="BDDEFF" w:themeFill="accent1" w:themeFillTint="33"/>
      </w:tcPr>
    </w:tblStylePr>
  </w:style>
  <w:style w:type="paragraph" w:styleId="FootnoteText">
    <w:name w:val="footnote text"/>
    <w:basedOn w:val="Normal"/>
    <w:link w:val="FootnoteTextChar"/>
    <w:uiPriority w:val="99"/>
    <w:semiHidden/>
    <w:unhideWhenUsed/>
    <w:rsid w:val="00746D3C"/>
    <w:pPr>
      <w:spacing w:line="240" w:lineRule="auto"/>
    </w:pPr>
    <w:rPr>
      <w:sz w:val="20"/>
      <w:szCs w:val="20"/>
    </w:rPr>
  </w:style>
  <w:style w:type="character" w:customStyle="1" w:styleId="FootnoteTextChar">
    <w:name w:val="Footnote Text Char"/>
    <w:basedOn w:val="DefaultParagraphFont"/>
    <w:link w:val="FootnoteText"/>
    <w:uiPriority w:val="99"/>
    <w:semiHidden/>
    <w:rsid w:val="00746D3C"/>
    <w:rPr>
      <w:sz w:val="20"/>
      <w:szCs w:val="20"/>
    </w:rPr>
  </w:style>
  <w:style w:type="character" w:styleId="FootnoteReference">
    <w:name w:val="footnote reference"/>
    <w:basedOn w:val="DefaultParagraphFont"/>
    <w:uiPriority w:val="99"/>
    <w:semiHidden/>
    <w:unhideWhenUsed/>
    <w:rsid w:val="00746D3C"/>
    <w:rPr>
      <w:vertAlign w:val="superscript"/>
    </w:rPr>
  </w:style>
  <w:style w:type="character" w:customStyle="1" w:styleId="authors">
    <w:name w:val="authors"/>
    <w:basedOn w:val="DefaultParagraphFont"/>
    <w:rsid w:val="00746D3C"/>
  </w:style>
  <w:style w:type="character" w:customStyle="1" w:styleId="Date1">
    <w:name w:val="Date1"/>
    <w:basedOn w:val="DefaultParagraphFont"/>
    <w:rsid w:val="00746D3C"/>
  </w:style>
  <w:style w:type="character" w:customStyle="1" w:styleId="arttitle">
    <w:name w:val="art_title"/>
    <w:basedOn w:val="DefaultParagraphFont"/>
    <w:rsid w:val="00746D3C"/>
  </w:style>
  <w:style w:type="character" w:customStyle="1" w:styleId="serialtitle">
    <w:name w:val="serial_title"/>
    <w:basedOn w:val="DefaultParagraphFont"/>
    <w:rsid w:val="00746D3C"/>
  </w:style>
  <w:style w:type="character" w:customStyle="1" w:styleId="doilink">
    <w:name w:val="doi_link"/>
    <w:basedOn w:val="DefaultParagraphFont"/>
    <w:rsid w:val="00746D3C"/>
  </w:style>
  <w:style w:type="character" w:styleId="Hyperlink">
    <w:name w:val="Hyperlink"/>
    <w:basedOn w:val="DefaultParagraphFont"/>
    <w:uiPriority w:val="99"/>
    <w:semiHidden/>
    <w:unhideWhenUsed/>
    <w:rsid w:val="00746D3C"/>
    <w:rPr>
      <w:color w:val="0000FF"/>
      <w:u w:val="single"/>
    </w:rPr>
  </w:style>
  <w:style w:type="character" w:styleId="FollowedHyperlink">
    <w:name w:val="FollowedHyperlink"/>
    <w:basedOn w:val="DefaultParagraphFont"/>
    <w:uiPriority w:val="99"/>
    <w:semiHidden/>
    <w:unhideWhenUsed/>
    <w:rsid w:val="00F80DB9"/>
    <w:rPr>
      <w:color w:val="005EB8" w:themeColor="followedHyperlink"/>
      <w:u w:val="single"/>
    </w:rPr>
  </w:style>
  <w:style w:type="paragraph" w:styleId="Caption">
    <w:name w:val="caption"/>
    <w:basedOn w:val="Normal"/>
    <w:next w:val="Normal"/>
    <w:uiPriority w:val="35"/>
    <w:unhideWhenUsed/>
    <w:qFormat/>
    <w:rsid w:val="00081D38"/>
    <w:pPr>
      <w:spacing w:after="200" w:line="240" w:lineRule="auto"/>
    </w:pPr>
    <w:rPr>
      <w:i/>
      <w:iCs/>
      <w:color w:val="425563"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31560585">
      <w:bodyDiv w:val="1"/>
      <w:marLeft w:val="0"/>
      <w:marRight w:val="0"/>
      <w:marTop w:val="0"/>
      <w:marBottom w:val="0"/>
      <w:divBdr>
        <w:top w:val="none" w:sz="0" w:space="0" w:color="auto"/>
        <w:left w:val="none" w:sz="0" w:space="0" w:color="auto"/>
        <w:bottom w:val="none" w:sz="0" w:space="0" w:color="auto"/>
        <w:right w:val="none" w:sz="0" w:space="0" w:color="auto"/>
      </w:divBdr>
    </w:div>
    <w:div w:id="1964340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footer" Target="footer2.xml"/></Relationships>
</file>

<file path=word/_rels/footer1.xml.rels><?xml version="1.0" encoding="UTF-8" standalone="yes"?>
<Relationships xmlns="http://schemas.openxmlformats.org/package/2006/relationships"><Relationship Id="rId1" Type="http://schemas.openxmlformats.org/officeDocument/2006/relationships/image" Target="media/image5.jpeg"/></Relationships>
</file>

<file path=word/_rels/footer2.xml.rels><?xml version="1.0" encoding="UTF-8" standalone="yes"?>
<Relationships xmlns="http://schemas.openxmlformats.org/package/2006/relationships"><Relationship Id="rId1" Type="http://schemas.openxmlformats.org/officeDocument/2006/relationships/image" Target="media/image5.jpeg"/></Relationships>
</file>

<file path=word/_rels/footnotes.xml.rels><?xml version="1.0" encoding="UTF-8" standalone="yes"?>
<Relationships xmlns="http://schemas.openxmlformats.org/package/2006/relationships"><Relationship Id="rId1" Type="http://schemas.openxmlformats.org/officeDocument/2006/relationships/hyperlink" Target="https://doi.org/10.1080/01605682.2019.1609885"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Office Theme">
  <a:themeElements>
    <a:clrScheme name="NHS BNSSG 3-18">
      <a:dk1>
        <a:sysClr val="windowText" lastClr="000000"/>
      </a:dk1>
      <a:lt1>
        <a:sysClr val="window" lastClr="FFFFFF"/>
      </a:lt1>
      <a:dk2>
        <a:srgbClr val="425563"/>
      </a:dk2>
      <a:lt2>
        <a:srgbClr val="E8EDEE"/>
      </a:lt2>
      <a:accent1>
        <a:srgbClr val="005EB8"/>
      </a:accent1>
      <a:accent2>
        <a:srgbClr val="AE2573"/>
      </a:accent2>
      <a:accent3>
        <a:srgbClr val="003087"/>
      </a:accent3>
      <a:accent4>
        <a:srgbClr val="7C2855"/>
      </a:accent4>
      <a:accent5>
        <a:srgbClr val="41B6E6"/>
      </a:accent5>
      <a:accent6>
        <a:srgbClr val="00A499"/>
      </a:accent6>
      <a:hlink>
        <a:srgbClr val="000000"/>
      </a:hlink>
      <a:folHlink>
        <a:srgbClr val="005EB8"/>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59DAD6-42E0-42BE-B5DE-DD5E186813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6</Pages>
  <Words>1170</Words>
  <Characters>6672</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NHS South West Commissioning Support</Company>
  <LinksUpToDate>false</LinksUpToDate>
  <CharactersWithSpaces>7827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Tyler Joshua (BNSSG CCG)</dc:creator>
  <cp:lastModifiedBy>Murch Ben (BNSSG CCG)</cp:lastModifiedBy>
  <cp:revision>36</cp:revision>
  <cp:lastPrinted>2018-03-07T22:07:00Z</cp:lastPrinted>
  <dcterms:created xsi:type="dcterms:W3CDTF">2019-05-20T09:11:00Z</dcterms:created>
  <dcterms:modified xsi:type="dcterms:W3CDTF">2019-10-08T14:45:00Z</dcterms:modified>
</cp:coreProperties>
</file>